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5826" w:rsidRDefault="00045826" w:rsidP="00045826">
      <w:pPr>
        <w:spacing w:before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Dobrý den</w:t>
      </w:r>
    </w:p>
    <w:p w:rsidR="00045826" w:rsidRDefault="00045826" w:rsidP="00045826">
      <w:pPr>
        <w:spacing w:before="120"/>
        <w:ind w:firstLine="720"/>
        <w:jc w:val="both"/>
        <w:rPr>
          <w:rFonts w:ascii="Calibri" w:hAnsi="Calibri" w:cs="Calibri"/>
          <w:sz w:val="20"/>
          <w:szCs w:val="20"/>
        </w:rPr>
      </w:pPr>
      <w:bookmarkStart w:id="0" w:name="_GoBack"/>
      <w:bookmarkEnd w:id="0"/>
      <w:r>
        <w:rPr>
          <w:rFonts w:ascii="Calibri" w:hAnsi="Calibri" w:cs="Calibri"/>
          <w:sz w:val="22"/>
          <w:szCs w:val="22"/>
        </w:rPr>
        <w:t>Městský úřad Brumov-Bylnice, stavební úřad, jako stavební úřad příslušný podle ustanovení § 13 odst. 1 písm. d) zákona č. 183/2006 Sb., o územním plánování a stavebním řádu (stavební zákon), ve znění pozdějších předpisů (dále jen "stavební zákon"), obdržel Vaši žádost o poskytnutí informací dle zákona č. 106/1999 Sb., o svobodném přístupu k informacím, ve znění pozdějších předpisů (dále jen „zákon o svobodném přístupu k informacím“), ve věci:</w:t>
      </w:r>
    </w:p>
    <w:p w:rsidR="00045826" w:rsidRDefault="00045826" w:rsidP="00045826">
      <w:pPr>
        <w:numPr>
          <w:ilvl w:val="0"/>
          <w:numId w:val="1"/>
        </w:numPr>
        <w:autoSpaceDE w:val="0"/>
        <w:autoSpaceDN w:val="0"/>
        <w:spacing w:before="120"/>
        <w:ind w:left="0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Poskytnutí kopie dokumentu protokolu o kontrolní prohlídce podle § 18 zákona č. 500/2004 Sb., k nepovoleným změnám staveb stojících na pozemku </w:t>
      </w:r>
      <w:proofErr w:type="spellStart"/>
      <w:r>
        <w:rPr>
          <w:rFonts w:ascii="Calibri" w:hAnsi="Calibri" w:cs="Calibri"/>
          <w:sz w:val="22"/>
          <w:szCs w:val="22"/>
        </w:rPr>
        <w:t>parc.č</w:t>
      </w:r>
      <w:proofErr w:type="spellEnd"/>
      <w:r>
        <w:rPr>
          <w:rFonts w:ascii="Calibri" w:hAnsi="Calibri" w:cs="Calibri"/>
          <w:sz w:val="22"/>
          <w:szCs w:val="22"/>
        </w:rPr>
        <w:t xml:space="preserve">. 152, 153/2, 154/1 v katastrálním území </w:t>
      </w:r>
      <w:proofErr w:type="spellStart"/>
      <w:r>
        <w:rPr>
          <w:rFonts w:ascii="Calibri" w:hAnsi="Calibri" w:cs="Calibri"/>
          <w:sz w:val="22"/>
          <w:szCs w:val="22"/>
        </w:rPr>
        <w:t>Popov</w:t>
      </w:r>
      <w:proofErr w:type="spellEnd"/>
      <w:r>
        <w:rPr>
          <w:rFonts w:ascii="Calibri" w:hAnsi="Calibri" w:cs="Calibri"/>
          <w:sz w:val="22"/>
          <w:szCs w:val="22"/>
        </w:rPr>
        <w:t xml:space="preserve"> nad Vláří;</w:t>
      </w:r>
    </w:p>
    <w:p w:rsidR="00045826" w:rsidRDefault="00045826" w:rsidP="00045826">
      <w:pPr>
        <w:numPr>
          <w:ilvl w:val="0"/>
          <w:numId w:val="1"/>
        </w:numPr>
        <w:autoSpaceDE w:val="0"/>
        <w:autoSpaceDN w:val="0"/>
        <w:spacing w:before="120"/>
        <w:ind w:left="0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Poskytnutí kopie dokumentu protokolu o kontrolní prohlídce podle § 18 zákona č. 500/2004 Sb., k zákazu užívání staveb stojících na pozemku </w:t>
      </w:r>
      <w:proofErr w:type="spellStart"/>
      <w:r>
        <w:rPr>
          <w:rFonts w:ascii="Calibri" w:hAnsi="Calibri" w:cs="Calibri"/>
          <w:sz w:val="22"/>
          <w:szCs w:val="22"/>
        </w:rPr>
        <w:t>parc.č</w:t>
      </w:r>
      <w:proofErr w:type="spellEnd"/>
      <w:r>
        <w:rPr>
          <w:rFonts w:ascii="Calibri" w:hAnsi="Calibri" w:cs="Calibri"/>
          <w:sz w:val="22"/>
          <w:szCs w:val="22"/>
        </w:rPr>
        <w:t xml:space="preserve">. 152, 153/2, 154/1 v katastrálním území </w:t>
      </w:r>
      <w:proofErr w:type="spellStart"/>
      <w:r>
        <w:rPr>
          <w:rFonts w:ascii="Calibri" w:hAnsi="Calibri" w:cs="Calibri"/>
          <w:sz w:val="22"/>
          <w:szCs w:val="22"/>
        </w:rPr>
        <w:t>Popov</w:t>
      </w:r>
      <w:proofErr w:type="spellEnd"/>
      <w:r>
        <w:rPr>
          <w:rFonts w:ascii="Calibri" w:hAnsi="Calibri" w:cs="Calibri"/>
          <w:sz w:val="22"/>
          <w:szCs w:val="22"/>
        </w:rPr>
        <w:t xml:space="preserve"> nad Vláří.</w:t>
      </w:r>
    </w:p>
    <w:p w:rsidR="00045826" w:rsidRDefault="00045826" w:rsidP="00045826">
      <w:pPr>
        <w:pStyle w:val="Bezmezer"/>
        <w:rPr>
          <w:rFonts w:ascii="Calibri" w:hAnsi="Calibri" w:cs="Calibri"/>
          <w:sz w:val="20"/>
          <w:szCs w:val="20"/>
        </w:rPr>
      </w:pPr>
    </w:p>
    <w:p w:rsidR="00045826" w:rsidRDefault="00045826" w:rsidP="00045826">
      <w:pPr>
        <w:spacing w:before="120"/>
        <w:jc w:val="both"/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  <w:u w:val="single"/>
        </w:rPr>
        <w:t>Na základě posouzení výše uvedené žádosti stavební úřad sděluje:</w:t>
      </w:r>
    </w:p>
    <w:p w:rsidR="00045826" w:rsidRDefault="00045826" w:rsidP="00045826">
      <w:pPr>
        <w:spacing w:before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 stavbách „sklad na seno a nářadí“ a „sklad nářadí pro zemědělskou činnost“ provedl stavební úřad dne 29.1.2019 kontrolní prohlídku. Při kontrolní prohlídce bylo zjištěno, že u jihozápadní strany fasády těchto staveb byla v rozporu s vydanými opatřeními stavebního úřadu provedena stavba přístřešku, která byla z části užívána. Tyto skutečnosti byly zapsány do protokolu z kontrolní prohlídky a stavebník byl na místě vyzván, aby se zdržel užívání stavby provedené bez opatření stavebního úřadu – viz kopie protokolu.</w:t>
      </w:r>
    </w:p>
    <w:p w:rsidR="00045826" w:rsidRDefault="00045826" w:rsidP="00045826">
      <w:pPr>
        <w:spacing w:before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 výše uvedeného vyplývá, že jak provedení stavby v rozporu s jejím povolením, tak její užívání bylo řešeno v rámci jedné společné kontrolní prohlídky; anonymizovaná kopie protokolu je obsahem přílohy tohoto emailu.</w:t>
      </w:r>
    </w:p>
    <w:p w:rsidR="00045826" w:rsidRDefault="00045826" w:rsidP="00045826">
      <w:pPr>
        <w:spacing w:before="120"/>
        <w:jc w:val="both"/>
      </w:pPr>
    </w:p>
    <w:p w:rsidR="00045826" w:rsidRDefault="00045826" w:rsidP="00045826">
      <w:pPr>
        <w:pStyle w:val="Bezmezer"/>
      </w:pPr>
    </w:p>
    <w:p w:rsidR="00045826" w:rsidRDefault="00045826" w:rsidP="00045826">
      <w:pPr>
        <w:rPr>
          <w:rFonts w:ascii="Calibri" w:hAnsi="Calibri" w:cs="Calibri"/>
          <w:color w:val="1F497D"/>
          <w:sz w:val="22"/>
          <w:szCs w:val="22"/>
        </w:rPr>
      </w:pPr>
    </w:p>
    <w:p w:rsidR="00045826" w:rsidRDefault="00045826" w:rsidP="00045826">
      <w:pPr>
        <w:rPr>
          <w:rFonts w:ascii="Gothic821 Cn BT" w:hAnsi="Gothic821 Cn BT"/>
          <w:color w:val="1F497D"/>
          <w:sz w:val="28"/>
          <w:szCs w:val="28"/>
        </w:rPr>
      </w:pPr>
      <w:r>
        <w:rPr>
          <w:rFonts w:ascii="Gothic821 Cn BT" w:hAnsi="Gothic821 Cn BT"/>
          <w:color w:val="1F497D"/>
          <w:sz w:val="28"/>
          <w:szCs w:val="28"/>
        </w:rPr>
        <w:t>Ing. Jaroslav Kozubík</w:t>
      </w:r>
    </w:p>
    <w:p w:rsidR="00045826" w:rsidRDefault="00045826" w:rsidP="00045826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referent stavebního úřadu</w:t>
      </w:r>
    </w:p>
    <w:p w:rsidR="00045826" w:rsidRDefault="00045826" w:rsidP="00045826">
      <w:pPr>
        <w:rPr>
          <w:rFonts w:ascii="Calibri" w:hAnsi="Calibri" w:cs="Calibri"/>
          <w:color w:val="1F497D"/>
          <w:sz w:val="10"/>
          <w:szCs w:val="10"/>
        </w:rPr>
      </w:pPr>
    </w:p>
    <w:p w:rsidR="00045826" w:rsidRDefault="00045826" w:rsidP="00045826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tel. 577 305 139</w:t>
      </w:r>
    </w:p>
    <w:p w:rsidR="00045826" w:rsidRDefault="00045826" w:rsidP="00045826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 xml:space="preserve">email: </w:t>
      </w:r>
      <w:hyperlink r:id="rId5" w:history="1">
        <w:r>
          <w:rPr>
            <w:rStyle w:val="Hypertextovodkaz"/>
            <w:rFonts w:ascii="Calibri" w:hAnsi="Calibri" w:cs="Calibri"/>
            <w:sz w:val="22"/>
            <w:szCs w:val="22"/>
          </w:rPr>
          <w:t>jaroslavkozubik.meu@brumov-bylnice.cz</w:t>
        </w:r>
      </w:hyperlink>
    </w:p>
    <w:p w:rsidR="00045826" w:rsidRDefault="00045826" w:rsidP="00045826">
      <w:pPr>
        <w:rPr>
          <w:rFonts w:ascii="Calibri" w:hAnsi="Calibri" w:cs="Calibri"/>
          <w:color w:val="1F497D"/>
          <w:sz w:val="6"/>
          <w:szCs w:val="6"/>
        </w:rPr>
      </w:pPr>
    </w:p>
    <w:p w:rsidR="00045826" w:rsidRDefault="00045826" w:rsidP="00045826">
      <w:pPr>
        <w:rPr>
          <w:rFonts w:ascii="Calibri" w:hAnsi="Calibri" w:cs="Calibri"/>
          <w:b/>
          <w:bCs/>
          <w:color w:val="1F497D"/>
          <w:sz w:val="22"/>
          <w:szCs w:val="22"/>
        </w:rPr>
      </w:pPr>
      <w:r>
        <w:rPr>
          <w:rFonts w:ascii="Calibri" w:hAnsi="Calibri" w:cs="Calibri"/>
          <w:b/>
          <w:bCs/>
          <w:color w:val="1F497D"/>
          <w:sz w:val="22"/>
          <w:szCs w:val="22"/>
        </w:rPr>
        <w:t>Městský úřad Brumov-Bylnice</w:t>
      </w:r>
    </w:p>
    <w:p w:rsidR="00045826" w:rsidRDefault="00045826" w:rsidP="00045826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stavební úřad</w:t>
      </w:r>
    </w:p>
    <w:p w:rsidR="00045826" w:rsidRDefault="00045826" w:rsidP="00045826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náměstí Hildy Synkové 942</w:t>
      </w:r>
    </w:p>
    <w:p w:rsidR="00045826" w:rsidRDefault="00045826" w:rsidP="00045826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763 31 Brumov-Bylnice</w:t>
      </w:r>
    </w:p>
    <w:p w:rsidR="00972F25" w:rsidRDefault="00972F25"/>
    <w:sectPr w:rsidR="00972F2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othic821 Cn BT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C22DE0"/>
    <w:multiLevelType w:val="hybridMultilevel"/>
    <w:tmpl w:val="4AA06C42"/>
    <w:lvl w:ilvl="0" w:tplc="D2FE1198">
      <w:start w:val="16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826"/>
    <w:rsid w:val="00045826"/>
    <w:rsid w:val="0097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4F314"/>
  <w15:chartTrackingRefBased/>
  <w15:docId w15:val="{B3C11E5D-8788-4C8E-A461-ADBBBA6AE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45826"/>
    <w:pPr>
      <w:spacing w:after="0" w:line="240" w:lineRule="auto"/>
    </w:pPr>
    <w:rPr>
      <w:rFonts w:ascii="Times New Roman" w:hAnsi="Times New Roman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045826"/>
    <w:rPr>
      <w:color w:val="0000FF"/>
      <w:u w:val="single"/>
    </w:rPr>
  </w:style>
  <w:style w:type="paragraph" w:styleId="Bezmezer">
    <w:name w:val="No Spacing"/>
    <w:basedOn w:val="Normln"/>
    <w:uiPriority w:val="1"/>
    <w:qFormat/>
    <w:rsid w:val="00045826"/>
    <w:pPr>
      <w:autoSpaceDE w:val="0"/>
      <w:autoSpaceDN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29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roslavkozubik.meu@brumov-byln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Vilímek</dc:creator>
  <cp:keywords/>
  <dc:description/>
  <cp:lastModifiedBy>Milan Vilímek</cp:lastModifiedBy>
  <cp:revision>1</cp:revision>
  <dcterms:created xsi:type="dcterms:W3CDTF">2019-04-17T12:47:00Z</dcterms:created>
  <dcterms:modified xsi:type="dcterms:W3CDTF">2019-04-17T12:48:00Z</dcterms:modified>
</cp:coreProperties>
</file>