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D2" w:rsidRDefault="003328D2" w:rsidP="003328D2">
      <w:pPr>
        <w:autoSpaceDE w:val="0"/>
        <w:autoSpaceDN w:val="0"/>
        <w:adjustRightInd w:val="0"/>
        <w:rPr>
          <w:rFonts w:ascii="Times New Roman" w:eastAsia="Wingdings-Regular" w:hAnsi="Times New Roman"/>
          <w:b/>
          <w:bCs/>
          <w:sz w:val="32"/>
          <w:szCs w:val="32"/>
        </w:rPr>
      </w:pPr>
      <w:r>
        <w:rPr>
          <w:rFonts w:ascii="Times New Roman" w:eastAsia="Wingdings-Regular" w:hAnsi="Times New Roman"/>
          <w:b/>
          <w:bCs/>
          <w:sz w:val="32"/>
          <w:szCs w:val="32"/>
        </w:rPr>
        <w:t xml:space="preserve">Soutěž „Rozkvetlé město“ </w:t>
      </w:r>
    </w:p>
    <w:p w:rsidR="003328D2" w:rsidRPr="00C06ECA" w:rsidRDefault="003328D2" w:rsidP="003328D2">
      <w:pPr>
        <w:autoSpaceDE w:val="0"/>
        <w:autoSpaceDN w:val="0"/>
        <w:adjustRightInd w:val="0"/>
        <w:spacing w:after="120" w:line="300" w:lineRule="exact"/>
        <w:jc w:val="both"/>
        <w:rPr>
          <w:rFonts w:ascii="Arial Narrow" w:eastAsia="LatinoURWTOT-Regular" w:hAnsi="Arial Narrow"/>
          <w:color w:val="231F20"/>
          <w:sz w:val="24"/>
          <w:szCs w:val="24"/>
        </w:rPr>
      </w:pPr>
      <w:r w:rsidRPr="00C06ECA">
        <w:rPr>
          <w:rFonts w:ascii="Arial Narrow" w:eastAsia="LatinoURWTOT-Regular" w:hAnsi="Arial Narrow"/>
          <w:color w:val="231F20"/>
          <w:sz w:val="24"/>
          <w:szCs w:val="24"/>
        </w:rPr>
        <w:t xml:space="preserve">Vedení města oznamuje všem zájemcům o účast v jubilejním </w:t>
      </w:r>
      <w:r w:rsidRPr="00C06ECA">
        <w:rPr>
          <w:rFonts w:ascii="Arial Narrow" w:eastAsia="LatinoURWTOT-Regular" w:hAnsi="Arial Narrow"/>
          <w:b/>
          <w:color w:val="231F20"/>
          <w:sz w:val="24"/>
          <w:szCs w:val="24"/>
        </w:rPr>
        <w:t>XX. ročníku</w:t>
      </w:r>
      <w:r w:rsidRPr="00C06ECA">
        <w:rPr>
          <w:rFonts w:ascii="Arial Narrow" w:eastAsia="LatinoURWTOT-Regular" w:hAnsi="Arial Narrow"/>
          <w:color w:val="231F20"/>
          <w:sz w:val="24"/>
          <w:szCs w:val="24"/>
        </w:rPr>
        <w:t xml:space="preserve"> soutěže „</w:t>
      </w:r>
      <w:r w:rsidRPr="00C06ECA">
        <w:rPr>
          <w:rFonts w:ascii="Arial Narrow" w:eastAsia="LatinoURWTOT-Regular" w:hAnsi="Arial Narrow"/>
          <w:b/>
          <w:color w:val="231F20"/>
          <w:sz w:val="24"/>
          <w:szCs w:val="24"/>
        </w:rPr>
        <w:t>Rozkvetlé město</w:t>
      </w:r>
      <w:r w:rsidRPr="00C06ECA">
        <w:rPr>
          <w:rFonts w:ascii="Arial Narrow" w:eastAsia="LatinoURWTOT-Regular" w:hAnsi="Arial Narrow"/>
          <w:color w:val="231F20"/>
          <w:sz w:val="24"/>
          <w:szCs w:val="24"/>
        </w:rPr>
        <w:t xml:space="preserve">“, že písemné přihlášky do této soutěže mohou zaslat nebo odevzdat </w:t>
      </w:r>
      <w:r w:rsidRPr="00C06ECA">
        <w:rPr>
          <w:rFonts w:ascii="Arial Narrow" w:eastAsia="LatinoURWTOT-Regular" w:hAnsi="Arial Narrow"/>
          <w:color w:val="231F20"/>
          <w:sz w:val="24"/>
          <w:szCs w:val="24"/>
          <w:u w:val="single"/>
        </w:rPr>
        <w:t xml:space="preserve">nejpozději do pátku </w:t>
      </w:r>
      <w:proofErr w:type="gramStart"/>
      <w:r w:rsidRPr="00C06ECA">
        <w:rPr>
          <w:rFonts w:ascii="Arial Narrow" w:eastAsia="LatinoURWTOT-Regular" w:hAnsi="Arial Narrow"/>
          <w:color w:val="231F20"/>
          <w:sz w:val="24"/>
          <w:szCs w:val="24"/>
          <w:u w:val="single"/>
        </w:rPr>
        <w:t>30.06. 2023</w:t>
      </w:r>
      <w:proofErr w:type="gramEnd"/>
      <w:r w:rsidRPr="00C06ECA">
        <w:rPr>
          <w:rFonts w:ascii="Arial Narrow" w:eastAsia="LatinoURWTOT-Regular" w:hAnsi="Arial Narrow"/>
          <w:color w:val="231F20"/>
          <w:sz w:val="24"/>
          <w:szCs w:val="24"/>
        </w:rPr>
        <w:t>. Soutěž je vyhlášena pro následující kategorie:</w:t>
      </w:r>
    </w:p>
    <w:p w:rsidR="003328D2" w:rsidRPr="00C06ECA" w:rsidRDefault="003328D2" w:rsidP="003328D2">
      <w:pPr>
        <w:tabs>
          <w:tab w:val="left" w:pos="924"/>
        </w:tabs>
        <w:autoSpaceDE w:val="0"/>
        <w:autoSpaceDN w:val="0"/>
        <w:adjustRightInd w:val="0"/>
        <w:spacing w:after="120" w:line="300" w:lineRule="exact"/>
        <w:ind w:left="357" w:hanging="357"/>
        <w:jc w:val="both"/>
        <w:rPr>
          <w:rFonts w:ascii="Arial Narrow" w:eastAsia="LatinoURWTOT-Regular" w:hAnsi="Arial Narrow"/>
          <w:color w:val="231F20"/>
          <w:sz w:val="24"/>
          <w:szCs w:val="24"/>
        </w:rPr>
      </w:pPr>
      <w:r w:rsidRPr="00C06ECA">
        <w:rPr>
          <w:rFonts w:ascii="Arial Narrow" w:eastAsia="Wingdings-Regular" w:hAnsi="Arial Narrow"/>
          <w:sz w:val="24"/>
          <w:szCs w:val="24"/>
        </w:rPr>
        <w:t>a)</w:t>
      </w:r>
      <w:r w:rsidRPr="00C06ECA">
        <w:rPr>
          <w:rFonts w:ascii="Arial Narrow" w:eastAsia="Wingdings-Regular" w:hAnsi="Arial Narrow"/>
          <w:color w:val="26247B"/>
          <w:sz w:val="24"/>
          <w:szCs w:val="24"/>
        </w:rPr>
        <w:tab/>
        <w:t>k</w:t>
      </w:r>
      <w:r w:rsidRPr="00C06ECA">
        <w:rPr>
          <w:rFonts w:ascii="Arial Narrow" w:eastAsia="LatinoURWTOT-Regular" w:hAnsi="Arial Narrow"/>
          <w:color w:val="231F20"/>
          <w:sz w:val="24"/>
          <w:szCs w:val="24"/>
        </w:rPr>
        <w:t xml:space="preserve">větinová výzdoba oken a výsadby v předzahrádkách na balkonech a terasách rodinných </w:t>
      </w:r>
      <w:r w:rsidRPr="00C06ECA">
        <w:rPr>
          <w:rFonts w:ascii="Arial Narrow" w:eastAsia="LatinoURWTOT-Regular" w:hAnsi="Arial Narrow"/>
          <w:color w:val="231F20"/>
          <w:sz w:val="24"/>
          <w:szCs w:val="24"/>
        </w:rPr>
        <w:br/>
        <w:t>a bytových domů,</w:t>
      </w:r>
    </w:p>
    <w:p w:rsidR="003328D2" w:rsidRPr="00C06ECA" w:rsidRDefault="003328D2" w:rsidP="003328D2">
      <w:pPr>
        <w:autoSpaceDE w:val="0"/>
        <w:autoSpaceDN w:val="0"/>
        <w:adjustRightInd w:val="0"/>
        <w:spacing w:after="120" w:line="300" w:lineRule="exact"/>
        <w:ind w:left="357" w:hanging="357"/>
        <w:jc w:val="both"/>
        <w:rPr>
          <w:rFonts w:ascii="Arial Narrow" w:eastAsia="LatinoURWTOT-Regular" w:hAnsi="Arial Narrow"/>
          <w:color w:val="231F20"/>
          <w:sz w:val="24"/>
          <w:szCs w:val="24"/>
        </w:rPr>
      </w:pPr>
      <w:r w:rsidRPr="00C06ECA">
        <w:rPr>
          <w:rFonts w:ascii="Arial Narrow" w:eastAsia="Wingdings-Regular" w:hAnsi="Arial Narrow"/>
          <w:color w:val="26247B"/>
          <w:sz w:val="24"/>
          <w:szCs w:val="24"/>
        </w:rPr>
        <w:t>b)</w:t>
      </w:r>
      <w:r w:rsidRPr="00C06ECA">
        <w:rPr>
          <w:rFonts w:ascii="Arial Narrow" w:eastAsia="Wingdings-Regular" w:hAnsi="Arial Narrow"/>
          <w:color w:val="26247B"/>
          <w:sz w:val="24"/>
          <w:szCs w:val="24"/>
        </w:rPr>
        <w:tab/>
        <w:t>z</w:t>
      </w:r>
      <w:r w:rsidRPr="00C06ECA">
        <w:rPr>
          <w:rFonts w:ascii="Arial Narrow" w:eastAsia="LatinoURWTOT-Regular" w:hAnsi="Arial Narrow"/>
          <w:color w:val="231F20"/>
          <w:sz w:val="24"/>
          <w:szCs w:val="24"/>
        </w:rPr>
        <w:t xml:space="preserve">ahradní, květinová a výsadbová úprava vstupních prostorů firem, prodejen a budov, </w:t>
      </w:r>
      <w:r w:rsidRPr="00C06ECA">
        <w:rPr>
          <w:rFonts w:ascii="Arial Narrow" w:eastAsia="LatinoURWTOT-Regular" w:hAnsi="Arial Narrow"/>
          <w:color w:val="231F20"/>
          <w:sz w:val="24"/>
          <w:szCs w:val="24"/>
        </w:rPr>
        <w:br/>
        <w:t>ve kterých sídlí podnikatelské subjekty a organizační složky působící na území města,</w:t>
      </w:r>
    </w:p>
    <w:p w:rsidR="003328D2" w:rsidRPr="00C06ECA" w:rsidRDefault="003328D2" w:rsidP="003328D2">
      <w:pPr>
        <w:autoSpaceDE w:val="0"/>
        <w:autoSpaceDN w:val="0"/>
        <w:adjustRightInd w:val="0"/>
        <w:spacing w:after="0" w:line="240" w:lineRule="auto"/>
        <w:ind w:left="357" w:hanging="357"/>
        <w:jc w:val="both"/>
        <w:rPr>
          <w:rFonts w:ascii="Arial Narrow" w:eastAsia="Wingdings-Regular" w:hAnsi="Arial Narrow"/>
          <w:sz w:val="24"/>
          <w:szCs w:val="24"/>
        </w:rPr>
      </w:pPr>
      <w:r w:rsidRPr="00C06ECA">
        <w:rPr>
          <w:rFonts w:ascii="Arial Narrow" w:eastAsia="Wingdings-Regular" w:hAnsi="Arial Narrow"/>
          <w:color w:val="26247B"/>
          <w:sz w:val="24"/>
          <w:szCs w:val="24"/>
        </w:rPr>
        <w:t xml:space="preserve">c)  </w:t>
      </w:r>
      <w:r w:rsidRPr="00C06ECA">
        <w:rPr>
          <w:rFonts w:ascii="Arial Narrow" w:eastAsia="Wingdings-Regular" w:hAnsi="Arial Narrow"/>
          <w:color w:val="26247B"/>
          <w:sz w:val="24"/>
          <w:szCs w:val="24"/>
        </w:rPr>
        <w:tab/>
      </w:r>
      <w:r w:rsidRPr="00C06ECA">
        <w:rPr>
          <w:rFonts w:ascii="Arial Narrow" w:eastAsia="Wingdings-Regular" w:hAnsi="Arial Narrow"/>
          <w:sz w:val="24"/>
          <w:szCs w:val="24"/>
        </w:rPr>
        <w:t>občané města mohou také zaslat vlastní fotografii květinové výsadby či předzahrádky, kterou považují ve městě za nejhezčí. Majitel takové výsadby bude prostřednictvím pracovníků komise následně osloven, zda má zájem, aby jeho výsadba byla zveřejněna nebo zůstala v anonymitě. Adresa, na kterou mohou fotoamatéři zasílat své snímky v elektronické podobě (</w:t>
      </w:r>
      <w:r w:rsidRPr="00C06ECA">
        <w:rPr>
          <w:rFonts w:ascii="Arial Narrow" w:eastAsia="Wingdings-Regular" w:hAnsi="Arial Narrow"/>
          <w:i/>
          <w:sz w:val="24"/>
          <w:szCs w:val="24"/>
        </w:rPr>
        <w:t>podporované formáty jpg, pdf apod.</w:t>
      </w:r>
      <w:r w:rsidRPr="00C06ECA">
        <w:rPr>
          <w:rFonts w:ascii="Arial Narrow" w:eastAsia="Wingdings-Regular" w:hAnsi="Arial Narrow"/>
          <w:sz w:val="24"/>
          <w:szCs w:val="24"/>
        </w:rPr>
        <w:t xml:space="preserve">) je: </w:t>
      </w:r>
      <w:r w:rsidRPr="00C06ECA">
        <w:rPr>
          <w:rFonts w:ascii="Arial Narrow" w:eastAsia="Wingdings-Regular" w:hAnsi="Arial Narrow"/>
          <w:color w:val="00B0F0"/>
          <w:sz w:val="24"/>
          <w:szCs w:val="24"/>
        </w:rPr>
        <w:t>radnice @brumov-bylnice.cz</w:t>
      </w:r>
      <w:r w:rsidRPr="00C06ECA">
        <w:rPr>
          <w:rFonts w:ascii="Arial Narrow" w:eastAsia="Wingdings-Regular" w:hAnsi="Arial Narrow"/>
          <w:sz w:val="24"/>
          <w:szCs w:val="24"/>
        </w:rPr>
        <w:t xml:space="preserve"> Podmínkou je, že v případě zaslání digitální fotografie sdělí její autor kontakt na svou osobu. Hodnotící komise tak snáze zjistí, ve které lokalitě byl snímek pořízen.</w:t>
      </w:r>
    </w:p>
    <w:p w:rsidR="003328D2" w:rsidRPr="00C06ECA" w:rsidRDefault="003328D2" w:rsidP="003328D2">
      <w:pPr>
        <w:autoSpaceDE w:val="0"/>
        <w:autoSpaceDN w:val="0"/>
        <w:adjustRightInd w:val="0"/>
        <w:spacing w:after="0" w:line="240" w:lineRule="auto"/>
        <w:ind w:left="357" w:hanging="357"/>
        <w:rPr>
          <w:rFonts w:ascii="Arial Narrow" w:eastAsia="Wingdings-Regular" w:hAnsi="Arial Narrow"/>
          <w:sz w:val="24"/>
          <w:szCs w:val="24"/>
        </w:rPr>
      </w:pPr>
    </w:p>
    <w:p w:rsidR="003328D2" w:rsidRPr="00C06ECA" w:rsidRDefault="003328D2" w:rsidP="003328D2">
      <w:pPr>
        <w:autoSpaceDE w:val="0"/>
        <w:autoSpaceDN w:val="0"/>
        <w:adjustRightInd w:val="0"/>
        <w:spacing w:line="300" w:lineRule="exact"/>
        <w:jc w:val="both"/>
        <w:rPr>
          <w:rFonts w:ascii="Arial Narrow" w:eastAsia="LatinoURWTOT-Regular" w:hAnsi="Arial Narrow"/>
          <w:color w:val="231F20"/>
          <w:sz w:val="24"/>
          <w:szCs w:val="24"/>
        </w:rPr>
      </w:pPr>
      <w:r w:rsidRPr="00C06ECA">
        <w:rPr>
          <w:rFonts w:ascii="Arial Narrow" w:eastAsia="LatinoURWTOT-Regular" w:hAnsi="Arial Narrow"/>
          <w:color w:val="231F20"/>
          <w:sz w:val="24"/>
          <w:szCs w:val="24"/>
        </w:rPr>
        <w:t>Na přihlašovacím listu zájemci o účast v soutěži uvedou svoje jméno, příjmení, datum narození a přesnou adresu objektu, u kterého jsou realizovány výsadby.</w:t>
      </w:r>
    </w:p>
    <w:p w:rsidR="003328D2" w:rsidRPr="00C06ECA" w:rsidRDefault="003328D2" w:rsidP="003328D2">
      <w:pPr>
        <w:autoSpaceDE w:val="0"/>
        <w:autoSpaceDN w:val="0"/>
        <w:adjustRightInd w:val="0"/>
        <w:spacing w:after="0" w:line="300" w:lineRule="exact"/>
        <w:jc w:val="both"/>
        <w:rPr>
          <w:rFonts w:ascii="Arial Narrow" w:eastAsia="LatinoURWTOT-Regular" w:hAnsi="Arial Narrow"/>
          <w:color w:val="231F20"/>
          <w:sz w:val="24"/>
          <w:szCs w:val="24"/>
          <w:lang w:eastAsia="cs-CZ"/>
        </w:rPr>
      </w:pPr>
      <w:r w:rsidRPr="00C06ECA">
        <w:rPr>
          <w:rFonts w:ascii="Arial Narrow" w:eastAsia="LatinoURWTOT-Regular" w:hAnsi="Arial Narrow"/>
          <w:color w:val="231F20"/>
          <w:sz w:val="24"/>
          <w:szCs w:val="24"/>
          <w:lang w:eastAsia="cs-CZ"/>
        </w:rPr>
        <w:t>Zájemci z řad podnikatelských subjektů a organizačních složek ve městě uvedou do přihlášky název subjektu, dle živnostenského rejstříku, IČ a rovněž přesnou adresu objektu, u kterého jsou umístěny výsadby. Formuláře přihlašovacích listů jsou kromě tohoto vydání městského zpravodaje k dispozici v provozní dobu na podatelně budovy Městského úřadu v Brumově-Bylnici nebo v kanceláři č. 233 správního odboru.</w:t>
      </w:r>
    </w:p>
    <w:p w:rsidR="003328D2" w:rsidRPr="00C06ECA" w:rsidRDefault="003328D2" w:rsidP="003328D2">
      <w:pPr>
        <w:autoSpaceDE w:val="0"/>
        <w:autoSpaceDN w:val="0"/>
        <w:adjustRightInd w:val="0"/>
        <w:spacing w:line="300" w:lineRule="exact"/>
        <w:jc w:val="both"/>
        <w:rPr>
          <w:rFonts w:ascii="Arial Narrow" w:eastAsia="LatinoURWTOT-Regular" w:hAnsi="Arial Narrow"/>
          <w:color w:val="231F20"/>
          <w:sz w:val="24"/>
          <w:szCs w:val="24"/>
        </w:rPr>
      </w:pPr>
      <w:r w:rsidRPr="00C06ECA">
        <w:rPr>
          <w:rFonts w:ascii="Arial Narrow" w:eastAsia="LatinoURWTOT-Regular" w:hAnsi="Arial Narrow"/>
          <w:color w:val="231F20"/>
          <w:sz w:val="24"/>
          <w:szCs w:val="24"/>
        </w:rPr>
        <w:t xml:space="preserve">Do soutěže budou přijaty pouze řádně vyplněné a podepsané přihlášky. Vyplněné přihlášky lze také zaslat poštou na adresu: Městský úřad Brumov-Bylnice, H. Synkové 942, 763 31 Brumov-Bylnice 1, datovou schránkou na ID: </w:t>
      </w:r>
      <w:r w:rsidRPr="00C06ECA">
        <w:rPr>
          <w:rFonts w:ascii="Arial Narrow" w:eastAsia="LatinoURWTOT-Regular" w:hAnsi="Arial Narrow"/>
          <w:color w:val="7030A0"/>
          <w:sz w:val="24"/>
          <w:szCs w:val="24"/>
        </w:rPr>
        <w:t>rqcb3a2</w:t>
      </w:r>
      <w:r w:rsidRPr="00C06ECA">
        <w:rPr>
          <w:rFonts w:ascii="Arial Narrow" w:eastAsia="LatinoURWTOT-Regular" w:hAnsi="Arial Narrow"/>
          <w:color w:val="231F20"/>
          <w:sz w:val="24"/>
          <w:szCs w:val="24"/>
        </w:rPr>
        <w:t xml:space="preserve"> nebo je odevzdat přímo do schránky určené pro připomínky občanů umístěné na stěně v přízemí budovy radnice. Vyhodnocení soutěže budou provádět členové komise životního prostředí, kteří návrh pořadí účastníků soutěže předají Radě města Brumov-Bylnice ke konečnému schválení. </w:t>
      </w:r>
    </w:p>
    <w:p w:rsidR="003328D2" w:rsidRPr="00C06ECA" w:rsidRDefault="003328D2" w:rsidP="003328D2">
      <w:pPr>
        <w:autoSpaceDE w:val="0"/>
        <w:autoSpaceDN w:val="0"/>
        <w:adjustRightInd w:val="0"/>
        <w:spacing w:line="300" w:lineRule="exact"/>
        <w:jc w:val="both"/>
        <w:rPr>
          <w:rFonts w:ascii="Arial Narrow" w:eastAsia="LatinoURWTOT-Regular" w:hAnsi="Arial Narrow"/>
          <w:color w:val="231F20"/>
          <w:sz w:val="24"/>
          <w:szCs w:val="24"/>
        </w:rPr>
      </w:pPr>
      <w:r w:rsidRPr="00C06ECA">
        <w:rPr>
          <w:rFonts w:ascii="Arial Narrow" w:eastAsia="LatinoURWTOT-Regular" w:hAnsi="Arial Narrow"/>
          <w:sz w:val="24"/>
          <w:szCs w:val="24"/>
        </w:rPr>
        <w:t>Výsledky soutěže budou zveřejněny, a vítězové vyhlášených kategorií oceněni.</w:t>
      </w:r>
    </w:p>
    <w:p w:rsidR="003328D2" w:rsidRDefault="003328D2" w:rsidP="003328D2">
      <w:pPr>
        <w:keepNext/>
        <w:autoSpaceDE w:val="0"/>
        <w:autoSpaceDN w:val="0"/>
        <w:adjustRightInd w:val="0"/>
        <w:spacing w:after="0" w:line="300" w:lineRule="exact"/>
        <w:jc w:val="both"/>
        <w:outlineLvl w:val="1"/>
        <w:rPr>
          <w:rFonts w:ascii="Arial Narrow" w:eastAsia="Times New Roman" w:hAnsi="Arial Narrow"/>
          <w:i/>
          <w:iCs/>
          <w:color w:val="231F20"/>
          <w:szCs w:val="18"/>
          <w:lang w:eastAsia="cs-CZ"/>
        </w:rPr>
      </w:pPr>
      <w:r w:rsidRPr="00C06ECA">
        <w:rPr>
          <w:rFonts w:ascii="Arial Narrow" w:eastAsia="Times New Roman" w:hAnsi="Arial Narrow"/>
          <w:i/>
          <w:iCs/>
          <w:color w:val="231F20"/>
          <w:szCs w:val="18"/>
          <w:lang w:eastAsia="cs-CZ"/>
        </w:rPr>
        <w:t>Komise životního prostředí při RM Brumov-Bylnice</w:t>
      </w:r>
    </w:p>
    <w:p w:rsidR="00C06ECA" w:rsidRPr="00C06ECA" w:rsidRDefault="00C06ECA" w:rsidP="003328D2">
      <w:pPr>
        <w:keepNext/>
        <w:autoSpaceDE w:val="0"/>
        <w:autoSpaceDN w:val="0"/>
        <w:adjustRightInd w:val="0"/>
        <w:spacing w:after="0" w:line="300" w:lineRule="exact"/>
        <w:jc w:val="both"/>
        <w:outlineLvl w:val="1"/>
        <w:rPr>
          <w:rFonts w:ascii="Arial Narrow" w:eastAsia="Times New Roman" w:hAnsi="Arial Narrow"/>
          <w:i/>
          <w:iCs/>
          <w:color w:val="231F20"/>
          <w:szCs w:val="18"/>
          <w:lang w:eastAsia="cs-CZ"/>
        </w:rPr>
      </w:pPr>
    </w:p>
    <w:p w:rsidR="003328D2" w:rsidRDefault="003328D2" w:rsidP="003328D2">
      <w:pPr>
        <w:rPr>
          <w:rFonts w:ascii="ZurichCE-BoldExtraCondensed" w:hAnsi="ZurichCE-BoldExtraCondensed"/>
          <w:b/>
          <w:bCs/>
          <w:color w:val="FFFFFF"/>
        </w:rPr>
      </w:pPr>
      <w:r>
        <w:sym w:font="Wingdings" w:char="F022"/>
      </w:r>
      <w:r>
        <w:t>..........................................................................................................................................................</w:t>
      </w:r>
      <w:r>
        <w:sym w:font="Wingdings" w:char="F022"/>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b/>
          <w:bCs/>
          <w:color w:val="140C19"/>
          <w:sz w:val="32"/>
          <w:szCs w:val="34"/>
        </w:rPr>
      </w:pPr>
      <w:r>
        <w:rPr>
          <w:rFonts w:ascii="Times New Roman" w:hAnsi="Times New Roman"/>
          <w:b/>
          <w:bCs/>
          <w:color w:val="FFFFFF"/>
        </w:rPr>
        <w:t>SO</w:t>
      </w:r>
      <w:r>
        <w:rPr>
          <w:rFonts w:ascii="Times New Roman" w:hAnsi="Times New Roman"/>
          <w:b/>
          <w:bCs/>
          <w:color w:val="140C19"/>
          <w:szCs w:val="34"/>
        </w:rPr>
        <w:t xml:space="preserve"> </w:t>
      </w:r>
      <w:r>
        <w:rPr>
          <w:rFonts w:ascii="Times New Roman" w:hAnsi="Times New Roman"/>
          <w:b/>
          <w:bCs/>
          <w:color w:val="140C19"/>
          <w:sz w:val="32"/>
          <w:szCs w:val="34"/>
        </w:rPr>
        <w:t>Přihlašovací list do soutěže „ROZKVETLÉ MĚSTO“</w:t>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eastAsia="LatinoURWTOT-Regular" w:hAnsi="Times New Roman"/>
          <w:color w:val="231F20"/>
          <w:sz w:val="24"/>
          <w:szCs w:val="18"/>
        </w:rPr>
      </w:pPr>
      <w:r>
        <w:rPr>
          <w:rFonts w:ascii="Times New Roman" w:eastAsia="LatinoURWTOT-Regular" w:hAnsi="Times New Roman"/>
          <w:color w:val="231F20"/>
          <w:szCs w:val="18"/>
        </w:rPr>
        <w:t xml:space="preserve">Jméno a přímení uchazeče (název subjektu *): </w:t>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eastAsia="LatinoURWTOT-Regular" w:hAnsi="Times New Roman"/>
          <w:color w:val="231F20"/>
          <w:szCs w:val="18"/>
        </w:rPr>
      </w:pPr>
      <w:r>
        <w:rPr>
          <w:rFonts w:ascii="Times New Roman" w:eastAsia="LatinoURWTOT-Regular" w:hAnsi="Times New Roman"/>
          <w:color w:val="231F20"/>
          <w:szCs w:val="18"/>
        </w:rPr>
        <w:t>...................................................................................................................................................</w:t>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eastAsia="LatinoURWTOT-Regular" w:hAnsi="Times New Roman"/>
          <w:color w:val="231F20"/>
          <w:szCs w:val="18"/>
        </w:rPr>
      </w:pPr>
      <w:r>
        <w:rPr>
          <w:rFonts w:ascii="Times New Roman" w:eastAsia="LatinoURWTOT-Regular" w:hAnsi="Times New Roman"/>
          <w:color w:val="231F20"/>
          <w:szCs w:val="18"/>
        </w:rPr>
        <w:t xml:space="preserve">Adresa trvalého pobytu (sídla subjektu*): </w:t>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eastAsia="LatinoURWTOT-Regular" w:hAnsi="Times New Roman"/>
          <w:color w:val="231F20"/>
          <w:szCs w:val="18"/>
        </w:rPr>
      </w:pPr>
      <w:r>
        <w:rPr>
          <w:rFonts w:ascii="Times New Roman" w:eastAsia="LatinoURWTOT-Regular" w:hAnsi="Times New Roman"/>
          <w:color w:val="231F20"/>
          <w:szCs w:val="18"/>
        </w:rPr>
        <w:t>...................................................................................................................................................</w:t>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eastAsia="LatinoURWTOT-Regular" w:hAnsi="Times New Roman"/>
          <w:color w:val="231F20"/>
          <w:szCs w:val="18"/>
        </w:rPr>
      </w:pPr>
      <w:r>
        <w:rPr>
          <w:rFonts w:ascii="Times New Roman" w:eastAsia="LatinoURWTOT-Regular" w:hAnsi="Times New Roman"/>
          <w:color w:val="231F20"/>
          <w:szCs w:val="18"/>
        </w:rPr>
        <w:t xml:space="preserve">Adresa objektu, u kterého jsou výsadby umístěny:                                                                                                   </w:t>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eastAsia="LatinoURWTOT-Regular" w:hAnsi="Times New Roman"/>
          <w:color w:val="231F20"/>
          <w:szCs w:val="18"/>
        </w:rPr>
      </w:pPr>
      <w:r>
        <w:rPr>
          <w:rFonts w:ascii="Times New Roman" w:eastAsia="LatinoURWTOT-Regular" w:hAnsi="Times New Roman"/>
          <w:color w:val="231F20"/>
          <w:szCs w:val="18"/>
        </w:rPr>
        <w:t>.............................................................................................……………..................................</w:t>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eastAsia="LatinoURWTOT-Regular" w:hAnsi="Times New Roman"/>
          <w:color w:val="231F20"/>
          <w:szCs w:val="18"/>
        </w:rPr>
      </w:pPr>
      <w:r>
        <w:rPr>
          <w:rFonts w:ascii="Times New Roman" w:eastAsia="LatinoURWTOT-Regular" w:hAnsi="Times New Roman"/>
          <w:color w:val="231F20"/>
          <w:szCs w:val="18"/>
        </w:rPr>
        <w:t xml:space="preserve">Datum narození uchazeče: </w:t>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eastAsia="LatinoURWTOT-Regular" w:hAnsi="Times New Roman"/>
          <w:color w:val="231F20"/>
          <w:szCs w:val="18"/>
        </w:rPr>
      </w:pPr>
      <w:r>
        <w:rPr>
          <w:rFonts w:ascii="Times New Roman" w:eastAsia="LatinoURWTOT-Regular" w:hAnsi="Times New Roman"/>
          <w:color w:val="231F20"/>
          <w:szCs w:val="18"/>
        </w:rPr>
        <w:t>..........................................</w:t>
      </w:r>
    </w:p>
    <w:p w:rsidR="003328D2" w:rsidRDefault="003328D2" w:rsidP="003328D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eastAsia="LatinoURWTOT-Regular" w:hAnsi="Times New Roman"/>
          <w:color w:val="231F20"/>
          <w:szCs w:val="18"/>
        </w:rPr>
      </w:pPr>
      <w:r>
        <w:rPr>
          <w:rFonts w:ascii="Times New Roman" w:eastAsia="LatinoURWTOT-Regular" w:hAnsi="Times New Roman"/>
        </w:rPr>
        <w:t xml:space="preserve">* </w:t>
      </w:r>
      <w:proofErr w:type="gramStart"/>
      <w:r>
        <w:rPr>
          <w:rFonts w:ascii="Times New Roman" w:eastAsia="LatinoURWTOT-Regular" w:hAnsi="Times New Roman"/>
        </w:rPr>
        <w:t>IČO: .................................</w:t>
      </w:r>
      <w:proofErr w:type="gramEnd"/>
    </w:p>
    <w:p w:rsidR="003328D2" w:rsidRDefault="003328D2" w:rsidP="003328D2">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i/>
          <w:iCs/>
          <w:color w:val="231F20"/>
          <w:sz w:val="24"/>
          <w:szCs w:val="18"/>
          <w:lang w:eastAsia="cs-CZ"/>
        </w:rPr>
      </w:pPr>
      <w:r>
        <w:rPr>
          <w:rFonts w:ascii="Times New Roman" w:eastAsia="Times New Roman" w:hAnsi="Times New Roman"/>
          <w:sz w:val="24"/>
          <w:szCs w:val="24"/>
          <w:lang w:eastAsia="cs-CZ"/>
        </w:rPr>
        <w:t xml:space="preserve">V Brumově - Bylnici dne: ……………     Vlastnoruční </w:t>
      </w:r>
      <w:proofErr w:type="gramStart"/>
      <w:r>
        <w:rPr>
          <w:rFonts w:ascii="Times New Roman" w:eastAsia="Times New Roman" w:hAnsi="Times New Roman"/>
          <w:sz w:val="24"/>
          <w:szCs w:val="24"/>
          <w:lang w:eastAsia="cs-CZ"/>
        </w:rPr>
        <w:t>podpis: .…</w:t>
      </w:r>
      <w:proofErr w:type="gramEnd"/>
      <w:r>
        <w:rPr>
          <w:rFonts w:ascii="Times New Roman" w:eastAsia="Times New Roman" w:hAnsi="Times New Roman"/>
          <w:sz w:val="24"/>
          <w:szCs w:val="24"/>
          <w:lang w:eastAsia="cs-CZ"/>
        </w:rPr>
        <w:t>……………….</w:t>
      </w:r>
    </w:p>
    <w:p w:rsidR="003328D2" w:rsidRDefault="003328D2" w:rsidP="00C06ECA">
      <w:pPr>
        <w:pBdr>
          <w:top w:val="single" w:sz="4" w:space="1" w:color="auto"/>
          <w:left w:val="single" w:sz="4" w:space="4" w:color="auto"/>
          <w:bottom w:val="single" w:sz="4" w:space="1" w:color="auto"/>
          <w:right w:val="single" w:sz="4" w:space="4" w:color="auto"/>
        </w:pBdr>
        <w:autoSpaceDE w:val="0"/>
        <w:autoSpaceDN w:val="0"/>
        <w:adjustRightInd w:val="0"/>
        <w:spacing w:after="0"/>
      </w:pPr>
      <w:r>
        <w:rPr>
          <w:i/>
          <w:iCs/>
          <w:color w:val="231F20"/>
          <w:szCs w:val="18"/>
        </w:rPr>
        <w:t xml:space="preserve"> * - vyplňují pouze zástupci podnikatelských subjektů a organizačních složek </w:t>
      </w:r>
    </w:p>
    <w:p w:rsidR="00553411" w:rsidRDefault="00553411">
      <w:bookmarkStart w:id="0" w:name="_GoBack"/>
      <w:bookmarkEnd w:id="0"/>
    </w:p>
    <w:sectPr w:rsidR="00553411" w:rsidSect="00C06ECA">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LatinoURWTOT-Regular">
    <w:altName w:val="MS Mincho"/>
    <w:panose1 w:val="00000000000000000000"/>
    <w:charset w:val="80"/>
    <w:family w:val="auto"/>
    <w:notTrueType/>
    <w:pitch w:val="default"/>
    <w:sig w:usb0="00000001" w:usb1="08070000" w:usb2="00000010" w:usb3="00000000" w:csb0="00020000" w:csb1="00000000"/>
  </w:font>
  <w:font w:name="ZurichCE-BoldExtraCondense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59"/>
    <w:rsid w:val="003328D2"/>
    <w:rsid w:val="00553411"/>
    <w:rsid w:val="00BE0659"/>
    <w:rsid w:val="00C06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8D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8D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2957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miroslavfronek</dc:creator>
  <cp:lastModifiedBy>danielarakova</cp:lastModifiedBy>
  <cp:revision>2</cp:revision>
  <dcterms:created xsi:type="dcterms:W3CDTF">2023-06-14T06:09:00Z</dcterms:created>
  <dcterms:modified xsi:type="dcterms:W3CDTF">2023-06-14T06:09:00Z</dcterms:modified>
</cp:coreProperties>
</file>