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B4E51" w14:textId="77777777" w:rsidR="00BF496C" w:rsidRDefault="00123207">
      <w:pPr>
        <w:pStyle w:val="Nadpis1"/>
        <w:spacing w:before="83"/>
        <w:ind w:left="1"/>
        <w:jc w:val="center"/>
        <w:rPr>
          <w:u w:val="none"/>
        </w:rPr>
      </w:pPr>
      <w:r>
        <w:rPr>
          <w:u w:val="none"/>
        </w:rPr>
        <w:t>Příloha</w:t>
      </w:r>
      <w:r>
        <w:rPr>
          <w:spacing w:val="-8"/>
          <w:u w:val="none"/>
        </w:rPr>
        <w:t xml:space="preserve"> </w:t>
      </w:r>
      <w:r>
        <w:rPr>
          <w:u w:val="none"/>
        </w:rPr>
        <w:t>č.</w:t>
      </w:r>
      <w:r>
        <w:rPr>
          <w:spacing w:val="-7"/>
          <w:u w:val="none"/>
        </w:rPr>
        <w:t xml:space="preserve"> </w:t>
      </w:r>
      <w:r>
        <w:rPr>
          <w:u w:val="none"/>
        </w:rPr>
        <w:t>3</w:t>
      </w:r>
      <w:r>
        <w:rPr>
          <w:spacing w:val="-3"/>
          <w:u w:val="none"/>
        </w:rPr>
        <w:t xml:space="preserve"> </w:t>
      </w:r>
      <w:r>
        <w:rPr>
          <w:u w:val="none"/>
        </w:rPr>
        <w:t>–</w:t>
      </w:r>
      <w:r>
        <w:rPr>
          <w:spacing w:val="-7"/>
          <w:u w:val="none"/>
        </w:rPr>
        <w:t xml:space="preserve"> </w:t>
      </w:r>
      <w:r>
        <w:rPr>
          <w:u w:val="none"/>
        </w:rPr>
        <w:t>Technická</w:t>
      </w:r>
      <w:r>
        <w:rPr>
          <w:spacing w:val="-7"/>
          <w:u w:val="none"/>
        </w:rPr>
        <w:t xml:space="preserve"> </w:t>
      </w:r>
      <w:r>
        <w:rPr>
          <w:u w:val="none"/>
        </w:rPr>
        <w:t>specifikace</w:t>
      </w:r>
      <w:r>
        <w:rPr>
          <w:spacing w:val="-2"/>
          <w:u w:val="none"/>
        </w:rPr>
        <w:t xml:space="preserve"> </w:t>
      </w:r>
      <w:r>
        <w:rPr>
          <w:u w:val="none"/>
        </w:rPr>
        <w:t>pro</w:t>
      </w:r>
      <w:r>
        <w:rPr>
          <w:spacing w:val="-8"/>
          <w:u w:val="none"/>
        </w:rPr>
        <w:t xml:space="preserve"> </w:t>
      </w:r>
      <w:r>
        <w:rPr>
          <w:u w:val="none"/>
        </w:rPr>
        <w:t>zpracování</w:t>
      </w:r>
      <w:r>
        <w:rPr>
          <w:spacing w:val="-7"/>
          <w:u w:val="none"/>
        </w:rPr>
        <w:t xml:space="preserve"> </w:t>
      </w:r>
      <w:r>
        <w:rPr>
          <w:spacing w:val="-2"/>
          <w:u w:val="none"/>
        </w:rPr>
        <w:t>SECAP</w:t>
      </w:r>
    </w:p>
    <w:p w14:paraId="3FEB4E52" w14:textId="77777777" w:rsidR="00BF496C" w:rsidRDefault="00BF496C">
      <w:pPr>
        <w:pStyle w:val="Zkladntext"/>
        <w:rPr>
          <w:b/>
        </w:rPr>
      </w:pPr>
    </w:p>
    <w:p w14:paraId="3FEB4E53" w14:textId="77777777" w:rsidR="00BF496C" w:rsidRDefault="00BF496C">
      <w:pPr>
        <w:pStyle w:val="Zkladntext"/>
        <w:rPr>
          <w:b/>
        </w:rPr>
      </w:pPr>
    </w:p>
    <w:p w14:paraId="3FEB4E54" w14:textId="6D186ECD" w:rsidR="00BF496C" w:rsidRDefault="00123207">
      <w:pPr>
        <w:pStyle w:val="Zkladntext"/>
        <w:ind w:left="115" w:right="113"/>
        <w:jc w:val="both"/>
      </w:pPr>
      <w:r>
        <w:t xml:space="preserve">Předmětem činnosti dodavatele bude zpracování Akčního plánu pro udržitelnou energii a klima města </w:t>
      </w:r>
      <w:r w:rsidR="00CC74C5">
        <w:t xml:space="preserve">Brumov-Bylnice </w:t>
      </w:r>
      <w:r>
        <w:t xml:space="preserve">(SECAP </w:t>
      </w:r>
      <w:r w:rsidR="00CC74C5">
        <w:t>Brumov-Bylnice</w:t>
      </w:r>
      <w:r>
        <w:t xml:space="preserve">), jehož součástí bude příprava těchto </w:t>
      </w:r>
      <w:r>
        <w:rPr>
          <w:spacing w:val="-2"/>
        </w:rPr>
        <w:t>výstupů:</w:t>
      </w:r>
    </w:p>
    <w:p w14:paraId="3FEB4E55" w14:textId="77777777" w:rsidR="00BF496C" w:rsidRDefault="00BF496C">
      <w:pPr>
        <w:pStyle w:val="Zkladntext"/>
        <w:spacing w:before="1"/>
      </w:pPr>
    </w:p>
    <w:p w14:paraId="3FEB4E56" w14:textId="2E13F340" w:rsidR="00BF496C" w:rsidRDefault="00123207">
      <w:pPr>
        <w:pStyle w:val="Odstavecseseznamem"/>
        <w:numPr>
          <w:ilvl w:val="0"/>
          <w:numId w:val="4"/>
        </w:numPr>
        <w:tabs>
          <w:tab w:val="left" w:pos="834"/>
          <w:tab w:val="left" w:pos="836"/>
        </w:tabs>
        <w:ind w:right="115"/>
        <w:jc w:val="both"/>
        <w:rPr>
          <w:sz w:val="20"/>
        </w:rPr>
      </w:pPr>
      <w:r>
        <w:rPr>
          <w:sz w:val="20"/>
        </w:rPr>
        <w:t>Vstupní emisní inventury (</w:t>
      </w:r>
      <w:proofErr w:type="spellStart"/>
      <w:r>
        <w:rPr>
          <w:sz w:val="20"/>
        </w:rPr>
        <w:t>Baseline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Emission</w:t>
      </w:r>
      <w:proofErr w:type="spellEnd"/>
      <w:r>
        <w:rPr>
          <w:sz w:val="20"/>
        </w:rPr>
        <w:t xml:space="preserve"> Inventory, BEI) včetně komplexního přehledu energetických parametrů města </w:t>
      </w:r>
      <w:r w:rsidR="00CC74C5">
        <w:rPr>
          <w:sz w:val="20"/>
        </w:rPr>
        <w:t>Brumov-Bylnice</w:t>
      </w:r>
      <w:r>
        <w:rPr>
          <w:sz w:val="20"/>
        </w:rPr>
        <w:t>, posouzení rizik a zranitelnosti (Risk</w:t>
      </w:r>
      <w:r>
        <w:rPr>
          <w:spacing w:val="-14"/>
          <w:sz w:val="20"/>
        </w:rPr>
        <w:t xml:space="preserve"> </w:t>
      </w:r>
      <w:r>
        <w:rPr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z w:val="20"/>
        </w:rPr>
        <w:t>Vulnerability</w:t>
      </w:r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Assessment</w:t>
      </w:r>
      <w:proofErr w:type="spellEnd"/>
      <w:r>
        <w:rPr>
          <w:sz w:val="20"/>
        </w:rPr>
        <w:t>,</w:t>
      </w:r>
      <w:r>
        <w:rPr>
          <w:spacing w:val="-14"/>
          <w:sz w:val="20"/>
        </w:rPr>
        <w:t xml:space="preserve"> </w:t>
      </w:r>
      <w:r>
        <w:rPr>
          <w:sz w:val="20"/>
        </w:rPr>
        <w:t>RVA)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4"/>
          <w:sz w:val="20"/>
        </w:rPr>
        <w:t xml:space="preserve"> </w:t>
      </w:r>
      <w:r>
        <w:rPr>
          <w:sz w:val="20"/>
        </w:rPr>
        <w:t>strategie</w:t>
      </w:r>
      <w:r>
        <w:rPr>
          <w:spacing w:val="-14"/>
          <w:sz w:val="20"/>
        </w:rPr>
        <w:t xml:space="preserve"> </w:t>
      </w:r>
      <w:r>
        <w:rPr>
          <w:sz w:val="20"/>
        </w:rPr>
        <w:t>zahrnující</w:t>
      </w:r>
      <w:r>
        <w:rPr>
          <w:spacing w:val="-14"/>
          <w:sz w:val="20"/>
        </w:rPr>
        <w:t xml:space="preserve"> </w:t>
      </w:r>
      <w:r>
        <w:rPr>
          <w:sz w:val="20"/>
        </w:rPr>
        <w:t>vizi</w:t>
      </w:r>
      <w:r>
        <w:rPr>
          <w:spacing w:val="-13"/>
          <w:sz w:val="20"/>
        </w:rPr>
        <w:t xml:space="preserve"> </w:t>
      </w:r>
      <w:r>
        <w:rPr>
          <w:sz w:val="20"/>
        </w:rPr>
        <w:t>města,</w:t>
      </w:r>
      <w:r>
        <w:rPr>
          <w:spacing w:val="-14"/>
          <w:sz w:val="20"/>
        </w:rPr>
        <w:t xml:space="preserve"> </w:t>
      </w:r>
      <w:r>
        <w:rPr>
          <w:sz w:val="20"/>
        </w:rPr>
        <w:t>stanovení cílů a dalšího postupu</w:t>
      </w:r>
    </w:p>
    <w:p w14:paraId="3FEB4E57" w14:textId="77777777" w:rsidR="00BF496C" w:rsidRDefault="00BF496C">
      <w:pPr>
        <w:pStyle w:val="Zkladntext"/>
        <w:spacing w:before="10"/>
      </w:pPr>
    </w:p>
    <w:p w14:paraId="3FEB4E58" w14:textId="15ACF7C4" w:rsidR="00BF496C" w:rsidRDefault="00123207">
      <w:pPr>
        <w:pStyle w:val="Odstavecseseznamem"/>
        <w:numPr>
          <w:ilvl w:val="0"/>
          <w:numId w:val="4"/>
        </w:numPr>
        <w:tabs>
          <w:tab w:val="left" w:pos="833"/>
        </w:tabs>
        <w:ind w:left="833" w:hanging="358"/>
        <w:rPr>
          <w:sz w:val="20"/>
        </w:rPr>
      </w:pPr>
      <w:r>
        <w:rPr>
          <w:sz w:val="20"/>
        </w:rPr>
        <w:t>SECAP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Akční</w:t>
      </w:r>
      <w:r>
        <w:rPr>
          <w:spacing w:val="-5"/>
          <w:sz w:val="20"/>
        </w:rPr>
        <w:t xml:space="preserve"> </w:t>
      </w:r>
      <w:r>
        <w:rPr>
          <w:sz w:val="20"/>
        </w:rPr>
        <w:t>plán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udržitelnou</w:t>
      </w:r>
      <w:r>
        <w:rPr>
          <w:spacing w:val="-4"/>
          <w:sz w:val="20"/>
        </w:rPr>
        <w:t xml:space="preserve"> </w:t>
      </w:r>
      <w:r>
        <w:rPr>
          <w:sz w:val="20"/>
        </w:rPr>
        <w:t>energii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klima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statutárního města </w:t>
      </w:r>
      <w:r w:rsidR="00CC74C5">
        <w:rPr>
          <w:sz w:val="20"/>
        </w:rPr>
        <w:t>Brumov-Bylnice</w:t>
      </w:r>
      <w:r w:rsidR="00AF3B2C">
        <w:rPr>
          <w:sz w:val="20"/>
        </w:rPr>
        <w:t xml:space="preserve"> </w:t>
      </w:r>
    </w:p>
    <w:p w14:paraId="3FEB4E59" w14:textId="77777777" w:rsidR="00BF496C" w:rsidRDefault="00BF496C">
      <w:pPr>
        <w:pStyle w:val="Zkladntext"/>
        <w:spacing w:before="10"/>
      </w:pPr>
    </w:p>
    <w:p w14:paraId="3FEB4E5A" w14:textId="16DB2078" w:rsidR="00BF496C" w:rsidRDefault="00123207">
      <w:pPr>
        <w:pStyle w:val="Odstavecseseznamem"/>
        <w:numPr>
          <w:ilvl w:val="0"/>
          <w:numId w:val="4"/>
        </w:numPr>
        <w:tabs>
          <w:tab w:val="left" w:pos="833"/>
        </w:tabs>
        <w:ind w:left="833" w:hanging="358"/>
        <w:rPr>
          <w:sz w:val="20"/>
        </w:rPr>
      </w:pPr>
      <w:r>
        <w:rPr>
          <w:sz w:val="20"/>
        </w:rPr>
        <w:t>Zpracování</w:t>
      </w:r>
      <w:r w:rsidR="000E084E">
        <w:rPr>
          <w:sz w:val="20"/>
        </w:rPr>
        <w:t xml:space="preserve"> oznámení </w:t>
      </w:r>
      <w:r w:rsidR="00CC1CED">
        <w:rPr>
          <w:sz w:val="20"/>
        </w:rPr>
        <w:t>na</w:t>
      </w:r>
      <w:r w:rsidR="000E084E">
        <w:rPr>
          <w:sz w:val="20"/>
        </w:rPr>
        <w:t xml:space="preserve"> </w:t>
      </w:r>
      <w:r>
        <w:rPr>
          <w:sz w:val="20"/>
        </w:rPr>
        <w:t>posuzování</w:t>
      </w:r>
      <w:r>
        <w:rPr>
          <w:spacing w:val="-7"/>
          <w:sz w:val="20"/>
        </w:rPr>
        <w:t xml:space="preserve"> </w:t>
      </w:r>
      <w:r>
        <w:rPr>
          <w:sz w:val="20"/>
        </w:rPr>
        <w:t>vlivů</w:t>
      </w:r>
      <w:r>
        <w:rPr>
          <w:spacing w:val="-7"/>
          <w:sz w:val="20"/>
        </w:rPr>
        <w:t xml:space="preserve"> </w:t>
      </w:r>
      <w:r>
        <w:rPr>
          <w:sz w:val="20"/>
        </w:rPr>
        <w:t>koncepce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životní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(SEA)</w:t>
      </w:r>
    </w:p>
    <w:p w14:paraId="3FEB4E5B" w14:textId="77777777" w:rsidR="00BF496C" w:rsidRDefault="00BF496C">
      <w:pPr>
        <w:pStyle w:val="Zkladntext"/>
        <w:spacing w:before="10"/>
      </w:pPr>
    </w:p>
    <w:p w14:paraId="3FEB4E5C" w14:textId="77777777" w:rsidR="00BF496C" w:rsidRDefault="00123207">
      <w:pPr>
        <w:pStyle w:val="Odstavecseseznamem"/>
        <w:numPr>
          <w:ilvl w:val="0"/>
          <w:numId w:val="4"/>
        </w:numPr>
        <w:tabs>
          <w:tab w:val="left" w:pos="834"/>
          <w:tab w:val="left" w:pos="836"/>
        </w:tabs>
        <w:ind w:right="115"/>
        <w:jc w:val="both"/>
        <w:rPr>
          <w:sz w:val="20"/>
        </w:rPr>
      </w:pPr>
      <w:r>
        <w:rPr>
          <w:sz w:val="20"/>
        </w:rPr>
        <w:t>SECAP</w:t>
      </w:r>
      <w:r>
        <w:rPr>
          <w:spacing w:val="-12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Zavedení</w:t>
      </w:r>
      <w:r>
        <w:rPr>
          <w:spacing w:val="-10"/>
          <w:sz w:val="20"/>
        </w:rPr>
        <w:t xml:space="preserve"> </w:t>
      </w:r>
      <w:r>
        <w:rPr>
          <w:sz w:val="20"/>
        </w:rPr>
        <w:t>dat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reportovacího</w:t>
      </w:r>
      <w:r>
        <w:rPr>
          <w:spacing w:val="-10"/>
          <w:sz w:val="20"/>
        </w:rPr>
        <w:t xml:space="preserve"> </w:t>
      </w:r>
      <w:r>
        <w:rPr>
          <w:sz w:val="20"/>
        </w:rPr>
        <w:t>systému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CoM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Konzultace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Feedback reportu – vypořádání, zapracování připomínek od </w:t>
      </w:r>
      <w:proofErr w:type="spellStart"/>
      <w:r>
        <w:rPr>
          <w:sz w:val="20"/>
        </w:rPr>
        <w:t>CoM</w:t>
      </w:r>
      <w:proofErr w:type="spellEnd"/>
    </w:p>
    <w:p w14:paraId="3FEB4E5D" w14:textId="77777777" w:rsidR="00BF496C" w:rsidRDefault="00BF496C">
      <w:pPr>
        <w:pStyle w:val="Zkladntext"/>
        <w:spacing w:before="11"/>
      </w:pPr>
    </w:p>
    <w:p w14:paraId="3FEB4E5E" w14:textId="77777777" w:rsidR="00BF496C" w:rsidRDefault="00123207">
      <w:pPr>
        <w:pStyle w:val="Odstavecseseznamem"/>
        <w:numPr>
          <w:ilvl w:val="0"/>
          <w:numId w:val="4"/>
        </w:numPr>
        <w:tabs>
          <w:tab w:val="left" w:pos="833"/>
        </w:tabs>
        <w:ind w:left="833" w:hanging="358"/>
        <w:rPr>
          <w:sz w:val="20"/>
        </w:rPr>
      </w:pPr>
      <w:r>
        <w:rPr>
          <w:sz w:val="20"/>
        </w:rPr>
        <w:t>Grafické</w:t>
      </w:r>
      <w:r>
        <w:rPr>
          <w:spacing w:val="-7"/>
          <w:sz w:val="20"/>
        </w:rPr>
        <w:t xml:space="preserve"> </w:t>
      </w:r>
      <w:r>
        <w:rPr>
          <w:sz w:val="20"/>
        </w:rPr>
        <w:t>návrhy,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překlady</w:t>
      </w:r>
    </w:p>
    <w:p w14:paraId="3FEB4E5F" w14:textId="77777777" w:rsidR="00BF496C" w:rsidRDefault="00BF496C">
      <w:pPr>
        <w:pStyle w:val="Zkladntext"/>
        <w:spacing w:before="75"/>
      </w:pPr>
    </w:p>
    <w:p w14:paraId="3FEB4E60" w14:textId="77777777" w:rsidR="00BF496C" w:rsidRDefault="00123207">
      <w:pPr>
        <w:pStyle w:val="Odstavecseseznamem"/>
        <w:numPr>
          <w:ilvl w:val="0"/>
          <w:numId w:val="4"/>
        </w:numPr>
        <w:tabs>
          <w:tab w:val="left" w:pos="833"/>
        </w:tabs>
        <w:ind w:left="833" w:hanging="358"/>
        <w:rPr>
          <w:sz w:val="20"/>
        </w:rPr>
      </w:pPr>
      <w:r>
        <w:rPr>
          <w:sz w:val="20"/>
        </w:rPr>
        <w:t>Zajištění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publicity</w:t>
      </w:r>
    </w:p>
    <w:p w14:paraId="3FEB4E61" w14:textId="77777777" w:rsidR="00BF496C" w:rsidRDefault="00BF496C">
      <w:pPr>
        <w:pStyle w:val="Zkladntext"/>
      </w:pPr>
    </w:p>
    <w:p w14:paraId="3FEB4E62" w14:textId="77777777" w:rsidR="00BF496C" w:rsidRDefault="00BF496C">
      <w:pPr>
        <w:pStyle w:val="Zkladntext"/>
        <w:spacing w:before="10"/>
      </w:pPr>
    </w:p>
    <w:p w14:paraId="3FEB4E63" w14:textId="77777777" w:rsidR="00BF496C" w:rsidRDefault="00123207">
      <w:pPr>
        <w:pStyle w:val="Zkladntext"/>
        <w:ind w:left="115" w:right="121"/>
        <w:jc w:val="both"/>
      </w:pPr>
      <w:r>
        <w:t>Zpracování SECAP bude odpovídat aktuálním koncepcím, strategiím a právnímu rámci OSN a Evropské unie (zejm. Pařížská dohoda, Strategie EU pro přizpůsobení se změně klimatu, Energetická unie pro Evropu, Čistá energie pro všechny Evropy ad.).</w:t>
      </w:r>
    </w:p>
    <w:p w14:paraId="3FEB4E64" w14:textId="77777777" w:rsidR="00BF496C" w:rsidRDefault="00BF496C">
      <w:pPr>
        <w:pStyle w:val="Zkladntext"/>
      </w:pPr>
    </w:p>
    <w:p w14:paraId="3FEB4E65" w14:textId="02C7566F" w:rsidR="00BF496C" w:rsidRDefault="00123207">
      <w:pPr>
        <w:pStyle w:val="Zkladntext"/>
        <w:tabs>
          <w:tab w:val="left" w:pos="9074"/>
        </w:tabs>
        <w:spacing w:before="1"/>
        <w:ind w:left="115" w:right="117"/>
        <w:jc w:val="both"/>
      </w:pPr>
      <w:r>
        <w:t>Zpracování SECAP musí vycházet z nadřazených strategických dokumentů na národní a regionální úrovni (zejm. Strategie přizpůsobení se změně klimatu v podmínkách ČR, Politika ochrany klimatu v České</w:t>
      </w:r>
      <w:r>
        <w:rPr>
          <w:spacing w:val="-11"/>
        </w:rPr>
        <w:t xml:space="preserve"> </w:t>
      </w:r>
      <w:r>
        <w:t>republice,</w:t>
      </w:r>
      <w:r>
        <w:rPr>
          <w:spacing w:val="-11"/>
        </w:rPr>
        <w:t xml:space="preserve"> </w:t>
      </w:r>
      <w:r>
        <w:t>Státní</w:t>
      </w:r>
      <w:r>
        <w:rPr>
          <w:spacing w:val="-11"/>
        </w:rPr>
        <w:t xml:space="preserve"> </w:t>
      </w:r>
      <w:r>
        <w:t>politika</w:t>
      </w:r>
      <w:r>
        <w:rPr>
          <w:spacing w:val="-11"/>
        </w:rPr>
        <w:t xml:space="preserve"> </w:t>
      </w:r>
      <w:r>
        <w:t>životního</w:t>
      </w:r>
      <w:r>
        <w:rPr>
          <w:spacing w:val="-11"/>
        </w:rPr>
        <w:t xml:space="preserve"> </w:t>
      </w:r>
      <w:r>
        <w:t>prostředí</w:t>
      </w:r>
      <w:r>
        <w:rPr>
          <w:spacing w:val="-11"/>
        </w:rPr>
        <w:t xml:space="preserve"> </w:t>
      </w:r>
      <w:r>
        <w:t>ad.).</w:t>
      </w:r>
      <w:r>
        <w:rPr>
          <w:spacing w:val="-6"/>
        </w:rPr>
        <w:t xml:space="preserve"> </w:t>
      </w:r>
      <w:r>
        <w:t>Dále</w:t>
      </w:r>
      <w:r>
        <w:rPr>
          <w:spacing w:val="-1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rámci</w:t>
      </w:r>
      <w:r>
        <w:rPr>
          <w:spacing w:val="-10"/>
        </w:rPr>
        <w:t xml:space="preserve"> </w:t>
      </w:r>
      <w:r>
        <w:t>plnění</w:t>
      </w:r>
      <w:r>
        <w:rPr>
          <w:spacing w:val="-11"/>
        </w:rPr>
        <w:t xml:space="preserve"> </w:t>
      </w:r>
      <w:r>
        <w:t>dodavatel</w:t>
      </w:r>
      <w:r>
        <w:rPr>
          <w:spacing w:val="-9"/>
        </w:rPr>
        <w:t xml:space="preserve"> </w:t>
      </w:r>
      <w:r>
        <w:t>předmět</w:t>
      </w:r>
      <w:r>
        <w:rPr>
          <w:spacing w:val="-11"/>
        </w:rPr>
        <w:t xml:space="preserve"> </w:t>
      </w:r>
      <w:r>
        <w:t>zakázky prováže a konfrontuje s</w:t>
      </w:r>
      <w:r>
        <w:rPr>
          <w:spacing w:val="-1"/>
        </w:rPr>
        <w:t xml:space="preserve"> </w:t>
      </w:r>
      <w:r>
        <w:t>existujícími materiály a nově vytvořenými koncepčními, strategickými a technicky-orientovanými dokumenty či nástroji města dostupné na webové adrese</w:t>
      </w:r>
      <w:r w:rsidR="00797D71">
        <w:t xml:space="preserve"> </w:t>
      </w:r>
      <w:hyperlink r:id="rId10" w:history="1">
        <w:r w:rsidR="00CC74C5" w:rsidRPr="00CC63DE">
          <w:rPr>
            <w:rStyle w:val="Hypertextovodkaz"/>
          </w:rPr>
          <w:t>https://www.brumov-bylnice.cz/cs/mesto/program-rozvoje-mesta-na-obdobi-20232030/</w:t>
        </w:r>
      </w:hyperlink>
      <w:r w:rsidR="00CC74C5">
        <w:t xml:space="preserve"> </w:t>
      </w:r>
    </w:p>
    <w:p w14:paraId="3FEB4E66" w14:textId="0B8F20D0" w:rsidR="00BF496C" w:rsidRDefault="00123207">
      <w:pPr>
        <w:pStyle w:val="Zkladntext"/>
        <w:spacing w:before="225"/>
        <w:ind w:left="115" w:right="112"/>
        <w:jc w:val="both"/>
      </w:pPr>
      <w:r>
        <w:t>Provázáním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návazností se</w:t>
      </w:r>
      <w:r>
        <w:rPr>
          <w:spacing w:val="-5"/>
        </w:rPr>
        <w:t xml:space="preserve"> </w:t>
      </w:r>
      <w:r>
        <w:t>kromě</w:t>
      </w:r>
      <w:r>
        <w:rPr>
          <w:spacing w:val="-1"/>
        </w:rPr>
        <w:t xml:space="preserve"> </w:t>
      </w:r>
      <w:r>
        <w:t>vazby na koncepční a</w:t>
      </w:r>
      <w:r>
        <w:rPr>
          <w:spacing w:val="-5"/>
        </w:rPr>
        <w:t xml:space="preserve"> </w:t>
      </w:r>
      <w:r>
        <w:t>strategické</w:t>
      </w:r>
      <w:r>
        <w:rPr>
          <w:spacing w:val="-1"/>
        </w:rPr>
        <w:t xml:space="preserve"> </w:t>
      </w:r>
      <w:r>
        <w:t>materiály města</w:t>
      </w:r>
      <w:r>
        <w:rPr>
          <w:spacing w:val="-1"/>
        </w:rPr>
        <w:t xml:space="preserve"> </w:t>
      </w:r>
      <w:r w:rsidR="00CC74C5">
        <w:t xml:space="preserve">Brumov-Bylnice </w:t>
      </w:r>
      <w:r>
        <w:t>míní i komunikace se zástupci města, případně dalšími subjekty, z</w:t>
      </w:r>
      <w:r>
        <w:rPr>
          <w:spacing w:val="-3"/>
        </w:rPr>
        <w:t xml:space="preserve"> </w:t>
      </w:r>
      <w:r>
        <w:t>jejichž činnosti vznikají dokumenty/analýzy/nástroje nejen v oblasti energetiky a klimatu, ale navrhují i budoucí strategické směřování</w:t>
      </w:r>
      <w:r>
        <w:rPr>
          <w:spacing w:val="-4"/>
        </w:rPr>
        <w:t xml:space="preserve"> </w:t>
      </w:r>
      <w:r>
        <w:t>města</w:t>
      </w:r>
      <w:r>
        <w:rPr>
          <w:spacing w:val="-4"/>
        </w:rPr>
        <w:t xml:space="preserve"> </w:t>
      </w:r>
      <w:r>
        <w:t>včetně</w:t>
      </w:r>
      <w:r>
        <w:rPr>
          <w:spacing w:val="-9"/>
        </w:rPr>
        <w:t xml:space="preserve"> </w:t>
      </w:r>
      <w:r>
        <w:t>jeho</w:t>
      </w:r>
      <w:r>
        <w:rPr>
          <w:spacing w:val="-9"/>
        </w:rPr>
        <w:t xml:space="preserve"> </w:t>
      </w:r>
      <w:r>
        <w:t>vizí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cílů.</w:t>
      </w:r>
      <w:r>
        <w:rPr>
          <w:spacing w:val="-4"/>
        </w:rPr>
        <w:t xml:space="preserve"> </w:t>
      </w:r>
      <w:r>
        <w:t>Cílem</w:t>
      </w:r>
      <w:r>
        <w:rPr>
          <w:spacing w:val="-5"/>
        </w:rPr>
        <w:t xml:space="preserve"> </w:t>
      </w:r>
      <w:r>
        <w:t>je zpracovat</w:t>
      </w:r>
      <w:r>
        <w:rPr>
          <w:spacing w:val="-8"/>
        </w:rPr>
        <w:t xml:space="preserve"> </w:t>
      </w:r>
      <w:r>
        <w:t>předmět</w:t>
      </w:r>
      <w:r>
        <w:rPr>
          <w:spacing w:val="-9"/>
        </w:rPr>
        <w:t xml:space="preserve"> </w:t>
      </w:r>
      <w:r>
        <w:t>zakázky</w:t>
      </w:r>
      <w:r>
        <w:rPr>
          <w:spacing w:val="-8"/>
        </w:rPr>
        <w:t xml:space="preserve"> </w:t>
      </w:r>
      <w:r>
        <w:t>s ohledem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vše,</w:t>
      </w:r>
      <w:r>
        <w:rPr>
          <w:spacing w:val="-9"/>
        </w:rPr>
        <w:t xml:space="preserve"> </w:t>
      </w:r>
      <w:r>
        <w:t>co</w:t>
      </w:r>
      <w:r>
        <w:rPr>
          <w:spacing w:val="-3"/>
        </w:rPr>
        <w:t xml:space="preserve"> </w:t>
      </w:r>
      <w:r>
        <w:t xml:space="preserve">má město </w:t>
      </w:r>
      <w:r w:rsidR="00CC74C5">
        <w:t xml:space="preserve">Brumov-Bylnice </w:t>
      </w:r>
      <w:r>
        <w:t>k dispozici nyní i co vytváří do budoucna.</w:t>
      </w:r>
    </w:p>
    <w:p w14:paraId="3FEB4E67" w14:textId="77777777" w:rsidR="00BF496C" w:rsidRDefault="00BF496C">
      <w:pPr>
        <w:pStyle w:val="Zkladntext"/>
        <w:spacing w:before="1"/>
      </w:pPr>
    </w:p>
    <w:p w14:paraId="3FEB4E68" w14:textId="77777777" w:rsidR="00BF496C" w:rsidRDefault="00123207">
      <w:pPr>
        <w:pStyle w:val="Zkladntext"/>
        <w:ind w:left="115" w:right="118"/>
        <w:jc w:val="both"/>
      </w:pPr>
      <w:r>
        <w:t>Zpracování SECAP</w:t>
      </w:r>
      <w:r>
        <w:rPr>
          <w:spacing w:val="-3"/>
        </w:rPr>
        <w:t xml:space="preserve"> </w:t>
      </w:r>
      <w:r>
        <w:t>musí být připraveno v</w:t>
      </w:r>
      <w:r>
        <w:rPr>
          <w:spacing w:val="-4"/>
        </w:rPr>
        <w:t xml:space="preserve"> </w:t>
      </w:r>
      <w:r>
        <w:t>souladu s platnou legislativou a podmínkami Paktu starostů a</w:t>
      </w:r>
      <w:r>
        <w:rPr>
          <w:spacing w:val="-8"/>
        </w:rPr>
        <w:t xml:space="preserve"> </w:t>
      </w:r>
      <w:r>
        <w:t>primátorů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udržitelnou</w:t>
      </w:r>
      <w:r>
        <w:rPr>
          <w:spacing w:val="-5"/>
        </w:rPr>
        <w:t xml:space="preserve"> </w:t>
      </w:r>
      <w:r>
        <w:t>energii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klima.</w:t>
      </w:r>
      <w:r>
        <w:rPr>
          <w:spacing w:val="-6"/>
        </w:rPr>
        <w:t xml:space="preserve"> </w:t>
      </w:r>
      <w:r>
        <w:t>Dokumenty</w:t>
      </w:r>
      <w:r>
        <w:rPr>
          <w:spacing w:val="-4"/>
        </w:rPr>
        <w:t xml:space="preserve"> </w:t>
      </w:r>
      <w:r>
        <w:t>musí</w:t>
      </w:r>
      <w:r>
        <w:rPr>
          <w:spacing w:val="-5"/>
        </w:rPr>
        <w:t xml:space="preserve"> </w:t>
      </w:r>
      <w:r>
        <w:t>splňovat požadavky</w:t>
      </w:r>
      <w:r>
        <w:rPr>
          <w:spacing w:val="-4"/>
        </w:rPr>
        <w:t xml:space="preserve"> </w:t>
      </w:r>
      <w:r>
        <w:t>stanovené</w:t>
      </w:r>
      <w:r>
        <w:rPr>
          <w:spacing w:val="-6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-2"/>
        </w:rPr>
        <w:t>příručce</w:t>
      </w:r>
    </w:p>
    <w:p w14:paraId="3FEB4E69" w14:textId="77777777" w:rsidR="00BF496C" w:rsidRDefault="00123207">
      <w:pPr>
        <w:pStyle w:val="Zkladntext"/>
        <w:ind w:left="115"/>
        <w:jc w:val="both"/>
      </w:pPr>
      <w:r>
        <w:t>„GUIDEBOOK</w:t>
      </w:r>
      <w:r>
        <w:rPr>
          <w:spacing w:val="22"/>
        </w:rPr>
        <w:t xml:space="preserve"> </w:t>
      </w:r>
      <w:r>
        <w:t>HOW</w:t>
      </w:r>
      <w:r>
        <w:rPr>
          <w:spacing w:val="20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DEVELOP</w:t>
      </w:r>
      <w:r>
        <w:rPr>
          <w:spacing w:val="6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SUSTAINABLE</w:t>
      </w:r>
      <w:r>
        <w:rPr>
          <w:spacing w:val="24"/>
        </w:rPr>
        <w:t xml:space="preserve"> </w:t>
      </w:r>
      <w:r>
        <w:t>ENERGY</w:t>
      </w:r>
      <w:r>
        <w:rPr>
          <w:spacing w:val="6"/>
        </w:rPr>
        <w:t xml:space="preserve"> </w:t>
      </w:r>
      <w:r>
        <w:t>ACTION</w:t>
      </w:r>
      <w:r>
        <w:rPr>
          <w:spacing w:val="24"/>
        </w:rPr>
        <w:t xml:space="preserve"> </w:t>
      </w:r>
      <w:r>
        <w:t>PLAN</w:t>
      </w:r>
      <w:r>
        <w:rPr>
          <w:spacing w:val="24"/>
        </w:rPr>
        <w:t xml:space="preserve"> </w:t>
      </w:r>
      <w:r>
        <w:t>(SECAP)“</w:t>
      </w:r>
      <w:r>
        <w:rPr>
          <w:spacing w:val="22"/>
        </w:rPr>
        <w:t xml:space="preserve"> </w:t>
      </w:r>
      <w:r>
        <w:t>(dále</w:t>
      </w:r>
      <w:r>
        <w:rPr>
          <w:spacing w:val="23"/>
        </w:rPr>
        <w:t xml:space="preserve"> </w:t>
      </w:r>
      <w:r>
        <w:rPr>
          <w:spacing w:val="-5"/>
        </w:rPr>
        <w:t>jen</w:t>
      </w:r>
    </w:p>
    <w:p w14:paraId="3FEB4E6A" w14:textId="77777777" w:rsidR="00BF496C" w:rsidRDefault="00123207">
      <w:pPr>
        <w:pStyle w:val="Zkladntext"/>
        <w:tabs>
          <w:tab w:val="left" w:pos="2290"/>
          <w:tab w:val="left" w:pos="4557"/>
          <w:tab w:val="left" w:pos="6837"/>
          <w:tab w:val="left" w:pos="8518"/>
        </w:tabs>
        <w:ind w:left="115" w:right="119"/>
        <w:jc w:val="both"/>
      </w:pPr>
      <w:r>
        <w:rPr>
          <w:spacing w:val="-2"/>
        </w:rPr>
        <w:t>příručka</w:t>
      </w:r>
      <w:r>
        <w:tab/>
      </w:r>
      <w:r>
        <w:rPr>
          <w:spacing w:val="-2"/>
        </w:rPr>
        <w:t>SECAP),</w:t>
      </w:r>
      <w:r>
        <w:tab/>
      </w:r>
      <w:r>
        <w:rPr>
          <w:spacing w:val="-2"/>
        </w:rPr>
        <w:t>dostupné</w:t>
      </w:r>
      <w:r>
        <w:tab/>
      </w:r>
      <w:r>
        <w:rPr>
          <w:spacing w:val="-6"/>
        </w:rPr>
        <w:t>na</w:t>
      </w:r>
      <w:r>
        <w:tab/>
      </w:r>
      <w:r>
        <w:rPr>
          <w:spacing w:val="-2"/>
        </w:rPr>
        <w:t xml:space="preserve">adrese: </w:t>
      </w:r>
      <w:hyperlink r:id="rId11">
        <w:r>
          <w:rPr>
            <w:color w:val="0000FF"/>
            <w:u w:val="single" w:color="0000FF"/>
          </w:rPr>
          <w:t>https://publications.jrc.ec.europa.eu/repository/handle/JRC112986</w:t>
        </w:r>
      </w:hyperlink>
      <w:r>
        <w:rPr>
          <w:color w:val="0000FF"/>
        </w:rPr>
        <w:t xml:space="preserve"> </w:t>
      </w:r>
      <w:r>
        <w:t xml:space="preserve">a </w:t>
      </w:r>
      <w:hyperlink r:id="rId12">
        <w:r>
          <w:rPr>
            <w:color w:val="0000FF"/>
            <w:u w:val="single" w:color="0000FF"/>
          </w:rPr>
          <w:t>https://eu-</w:t>
        </w:r>
      </w:hyperlink>
    </w:p>
    <w:p w14:paraId="3FEB4E6B" w14:textId="77777777" w:rsidR="00BF496C" w:rsidRDefault="006F3955">
      <w:pPr>
        <w:pStyle w:val="Zkladntext"/>
        <w:ind w:left="115" w:right="113"/>
        <w:jc w:val="both"/>
      </w:pPr>
      <w:hyperlink r:id="rId13">
        <w:r w:rsidR="00123207">
          <w:rPr>
            <w:color w:val="0000FF"/>
            <w:u w:val="single" w:color="0000FF"/>
          </w:rPr>
          <w:t>mayors.ec.europa.eu/en/</w:t>
        </w:r>
        <w:proofErr w:type="spellStart"/>
        <w:r w:rsidR="00123207">
          <w:rPr>
            <w:color w:val="0000FF"/>
            <w:u w:val="single" w:color="0000FF"/>
          </w:rPr>
          <w:t>home</w:t>
        </w:r>
        <w:proofErr w:type="spellEnd"/>
        <w:r w:rsidR="00123207">
          <w:t>.</w:t>
        </w:r>
      </w:hyperlink>
      <w:r w:rsidR="00123207">
        <w:t xml:space="preserve"> Tento dokument poskytuje signatářům soubor metodických zásad a osvědčených postupů pro zpracování SECAP. Část 1 této příručky SECAP se týká procesu SECAP, část 2 poskytuje pohled na vypracování hodnocení obcí (BEI a RVA) a část 3 popisuje technické problémy, opatření a politiky, které lze provést na místní úrovni.</w:t>
      </w:r>
    </w:p>
    <w:p w14:paraId="3FEB4E6C" w14:textId="77777777" w:rsidR="00BF496C" w:rsidRDefault="00BF496C">
      <w:pPr>
        <w:jc w:val="both"/>
        <w:sectPr w:rsidR="00BF496C">
          <w:headerReference w:type="default" r:id="rId14"/>
          <w:footerReference w:type="default" r:id="rId15"/>
          <w:type w:val="continuous"/>
          <w:pgSz w:w="11910" w:h="16840"/>
          <w:pgMar w:top="1320" w:right="1300" w:bottom="1240" w:left="1300" w:header="720" w:footer="1041" w:gutter="0"/>
          <w:pgNumType w:start="1"/>
          <w:cols w:space="708"/>
        </w:sectPr>
      </w:pPr>
    </w:p>
    <w:p w14:paraId="3FEB4E6D" w14:textId="3996023A" w:rsidR="00BF496C" w:rsidRDefault="00123207">
      <w:pPr>
        <w:pStyle w:val="Nadpis1"/>
        <w:spacing w:before="83"/>
        <w:ind w:right="117"/>
        <w:jc w:val="both"/>
        <w:rPr>
          <w:u w:val="none"/>
        </w:rPr>
      </w:pPr>
      <w:r>
        <w:lastRenderedPageBreak/>
        <w:t>Ad 1. Vstupní emisní inventura (BEI) včetně komplexního přehledu energetických parametrů</w:t>
      </w:r>
      <w:r>
        <w:rPr>
          <w:u w:val="none"/>
        </w:rPr>
        <w:t xml:space="preserve"> </w:t>
      </w:r>
      <w:r>
        <w:t xml:space="preserve">města </w:t>
      </w:r>
      <w:r w:rsidR="00CC74C5">
        <w:t>Brumov-Bylnice</w:t>
      </w:r>
      <w:r>
        <w:t>, hodnocení rizik zranitelnosti (RVA)</w:t>
      </w:r>
      <w:r>
        <w:rPr>
          <w:u w:val="none"/>
        </w:rPr>
        <w:t xml:space="preserve"> a stanovení strategie zahrnující vizi města, stanovení cílů a dalšího postupu</w:t>
      </w:r>
    </w:p>
    <w:p w14:paraId="3FEB4E6E" w14:textId="77777777" w:rsidR="00BF496C" w:rsidRDefault="00BF496C">
      <w:pPr>
        <w:pStyle w:val="Zkladntext"/>
        <w:rPr>
          <w:b/>
        </w:rPr>
      </w:pPr>
    </w:p>
    <w:p w14:paraId="3FEB4E6F" w14:textId="47BD842A" w:rsidR="00BF496C" w:rsidRDefault="00123207">
      <w:pPr>
        <w:pStyle w:val="Odstavecseseznamem"/>
        <w:numPr>
          <w:ilvl w:val="1"/>
          <w:numId w:val="4"/>
        </w:numPr>
        <w:tabs>
          <w:tab w:val="left" w:pos="834"/>
          <w:tab w:val="left" w:pos="836"/>
        </w:tabs>
        <w:spacing w:before="1"/>
        <w:ind w:right="122"/>
        <w:jc w:val="both"/>
        <w:rPr>
          <w:sz w:val="20"/>
        </w:rPr>
      </w:pPr>
      <w:r>
        <w:rPr>
          <w:sz w:val="20"/>
        </w:rPr>
        <w:t xml:space="preserve">Analýza současného stavu spotřeby a produkce energie bude zpracována pro celé katastrální území města </w:t>
      </w:r>
      <w:r w:rsidR="00CC74C5">
        <w:rPr>
          <w:sz w:val="20"/>
        </w:rPr>
        <w:t xml:space="preserve">Brumov-Bylnice </w:t>
      </w:r>
      <w:r>
        <w:rPr>
          <w:sz w:val="20"/>
        </w:rPr>
        <w:t xml:space="preserve">a pro veškeré spotřeby paliv a energie na území </w:t>
      </w:r>
      <w:r>
        <w:rPr>
          <w:spacing w:val="-2"/>
          <w:sz w:val="20"/>
        </w:rPr>
        <w:t>města.</w:t>
      </w:r>
    </w:p>
    <w:p w14:paraId="3FEB4E70" w14:textId="77777777" w:rsidR="00BF496C" w:rsidRDefault="00BF496C">
      <w:pPr>
        <w:pStyle w:val="Zkladntext"/>
      </w:pPr>
    </w:p>
    <w:p w14:paraId="3FEB4E71" w14:textId="77777777" w:rsidR="00BF496C" w:rsidRDefault="00123207">
      <w:pPr>
        <w:pStyle w:val="Odstavecseseznamem"/>
        <w:numPr>
          <w:ilvl w:val="1"/>
          <w:numId w:val="4"/>
        </w:numPr>
        <w:tabs>
          <w:tab w:val="left" w:pos="833"/>
        </w:tabs>
        <w:ind w:left="833" w:hanging="358"/>
        <w:rPr>
          <w:sz w:val="20"/>
        </w:rPr>
      </w:pPr>
      <w:r>
        <w:rPr>
          <w:sz w:val="20"/>
        </w:rPr>
        <w:t>Identifikace</w:t>
      </w:r>
      <w:r>
        <w:rPr>
          <w:spacing w:val="-1"/>
          <w:sz w:val="20"/>
        </w:rPr>
        <w:t xml:space="preserve"> </w:t>
      </w:r>
      <w:r>
        <w:rPr>
          <w:sz w:val="20"/>
        </w:rPr>
        <w:t>možnosti</w:t>
      </w:r>
      <w:r>
        <w:rPr>
          <w:spacing w:val="-4"/>
          <w:sz w:val="20"/>
        </w:rPr>
        <w:t xml:space="preserve"> </w:t>
      </w:r>
      <w:r>
        <w:rPr>
          <w:sz w:val="20"/>
        </w:rPr>
        <w:t>úspor</w:t>
      </w:r>
      <w:r>
        <w:rPr>
          <w:spacing w:val="-5"/>
          <w:sz w:val="20"/>
        </w:rPr>
        <w:t xml:space="preserve"> </w:t>
      </w:r>
      <w:r>
        <w:rPr>
          <w:sz w:val="20"/>
        </w:rPr>
        <w:t>energie a</w:t>
      </w:r>
      <w:r>
        <w:rPr>
          <w:spacing w:val="-6"/>
          <w:sz w:val="20"/>
        </w:rPr>
        <w:t xml:space="preserve"> </w:t>
      </w:r>
      <w:r>
        <w:rPr>
          <w:sz w:val="20"/>
        </w:rPr>
        <w:t>potenciálu</w:t>
      </w:r>
      <w:r>
        <w:rPr>
          <w:spacing w:val="-4"/>
          <w:sz w:val="20"/>
        </w:rPr>
        <w:t xml:space="preserve"> </w:t>
      </w:r>
      <w:r>
        <w:rPr>
          <w:sz w:val="20"/>
        </w:rPr>
        <w:t>OZE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jejich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dosahování.</w:t>
      </w:r>
    </w:p>
    <w:p w14:paraId="3FEB4E72" w14:textId="77777777" w:rsidR="00BF496C" w:rsidRDefault="00BF496C">
      <w:pPr>
        <w:pStyle w:val="Zkladntext"/>
      </w:pPr>
    </w:p>
    <w:p w14:paraId="3FEB4E73" w14:textId="77777777" w:rsidR="00BF496C" w:rsidRDefault="00123207">
      <w:pPr>
        <w:pStyle w:val="Odstavecseseznamem"/>
        <w:numPr>
          <w:ilvl w:val="1"/>
          <w:numId w:val="4"/>
        </w:numPr>
        <w:tabs>
          <w:tab w:val="left" w:pos="836"/>
        </w:tabs>
        <w:ind w:right="115"/>
        <w:jc w:val="both"/>
        <w:rPr>
          <w:sz w:val="20"/>
        </w:rPr>
      </w:pPr>
      <w:r>
        <w:rPr>
          <w:sz w:val="20"/>
        </w:rPr>
        <w:t>Stanovení výchozího roku emisní inventury a zpracování výchozí bilance emisí CO</w:t>
      </w:r>
      <w:r w:rsidRPr="00925A21">
        <w:rPr>
          <w:sz w:val="20"/>
          <w:vertAlign w:val="subscript"/>
        </w:rPr>
        <w:t>2</w:t>
      </w:r>
      <w:r>
        <w:rPr>
          <w:sz w:val="20"/>
        </w:rPr>
        <w:t xml:space="preserve"> bude závislé od roku dostupných a spolehlivých dat. Zhotovitel na základě dostupnosti relevantních dat stanoví výchozí rok emisní inventury, od kterého se bude vyhodnocovat minimální úspora navržených opatření k</w:t>
      </w:r>
      <w:r>
        <w:rPr>
          <w:spacing w:val="-2"/>
          <w:sz w:val="20"/>
        </w:rPr>
        <w:t xml:space="preserve"> </w:t>
      </w:r>
      <w:r>
        <w:rPr>
          <w:sz w:val="20"/>
        </w:rPr>
        <w:t>roku 2030. Navržená opatření a cíle musí být navržena s ohledem na požadovanou</w:t>
      </w:r>
      <w:r>
        <w:rPr>
          <w:spacing w:val="-14"/>
          <w:sz w:val="20"/>
        </w:rPr>
        <w:t xml:space="preserve"> </w:t>
      </w:r>
      <w:r>
        <w:rPr>
          <w:sz w:val="20"/>
        </w:rPr>
        <w:t>úsporu</w:t>
      </w:r>
      <w:r>
        <w:rPr>
          <w:spacing w:val="-14"/>
          <w:sz w:val="20"/>
        </w:rPr>
        <w:t xml:space="preserve"> </w:t>
      </w:r>
      <w:r>
        <w:rPr>
          <w:sz w:val="20"/>
        </w:rPr>
        <w:t>55</w:t>
      </w:r>
      <w:r>
        <w:rPr>
          <w:spacing w:val="-14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CO</w:t>
      </w:r>
      <w:r w:rsidRPr="00925A21">
        <w:rPr>
          <w:sz w:val="20"/>
          <w:vertAlign w:val="subscript"/>
        </w:rPr>
        <w:t>2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roku</w:t>
      </w:r>
      <w:r>
        <w:rPr>
          <w:spacing w:val="-14"/>
          <w:sz w:val="20"/>
        </w:rPr>
        <w:t xml:space="preserve"> </w:t>
      </w:r>
      <w:r>
        <w:rPr>
          <w:sz w:val="20"/>
        </w:rPr>
        <w:t>2030,</w:t>
      </w:r>
      <w:r>
        <w:rPr>
          <w:spacing w:val="-14"/>
          <w:sz w:val="20"/>
        </w:rPr>
        <w:t xml:space="preserve"> </w:t>
      </w:r>
      <w:r>
        <w:rPr>
          <w:sz w:val="20"/>
        </w:rPr>
        <w:t>resp.</w:t>
      </w:r>
      <w:r>
        <w:rPr>
          <w:spacing w:val="-14"/>
          <w:sz w:val="20"/>
        </w:rPr>
        <w:t xml:space="preserve"> </w:t>
      </w:r>
      <w:r>
        <w:rPr>
          <w:sz w:val="20"/>
        </w:rPr>
        <w:t>dosažení</w:t>
      </w:r>
      <w:r>
        <w:rPr>
          <w:spacing w:val="-13"/>
          <w:sz w:val="20"/>
        </w:rPr>
        <w:t xml:space="preserve"> </w:t>
      </w:r>
      <w:r>
        <w:rPr>
          <w:sz w:val="20"/>
        </w:rPr>
        <w:t>klimatické</w:t>
      </w:r>
      <w:r>
        <w:rPr>
          <w:spacing w:val="-14"/>
          <w:sz w:val="20"/>
        </w:rPr>
        <w:t xml:space="preserve"> </w:t>
      </w:r>
      <w:r>
        <w:rPr>
          <w:sz w:val="20"/>
        </w:rPr>
        <w:t>neutrality</w:t>
      </w:r>
      <w:r>
        <w:rPr>
          <w:spacing w:val="-12"/>
          <w:sz w:val="20"/>
        </w:rPr>
        <w:t xml:space="preserve"> </w:t>
      </w:r>
      <w:r>
        <w:rPr>
          <w:sz w:val="20"/>
        </w:rPr>
        <w:t>města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roce 2050 (vše v</w:t>
      </w:r>
      <w:r>
        <w:rPr>
          <w:spacing w:val="-1"/>
          <w:sz w:val="20"/>
        </w:rPr>
        <w:t xml:space="preserve"> </w:t>
      </w:r>
      <w:r>
        <w:rPr>
          <w:sz w:val="20"/>
        </w:rPr>
        <w:t>souladu aktuálním právním rámcem EU pro klima, metodikou pro SECAP a reportovacím systémem My Covenant). Výchozí rok bilance by měl být co nejbližší roku 1990.</w:t>
      </w:r>
    </w:p>
    <w:p w14:paraId="3FEB4E74" w14:textId="77777777" w:rsidR="00BF496C" w:rsidRDefault="00BF496C">
      <w:pPr>
        <w:pStyle w:val="Zkladntext"/>
      </w:pPr>
    </w:p>
    <w:p w14:paraId="3FEB4E75" w14:textId="77777777" w:rsidR="00BF496C" w:rsidRDefault="00123207">
      <w:pPr>
        <w:pStyle w:val="Odstavecseseznamem"/>
        <w:numPr>
          <w:ilvl w:val="1"/>
          <w:numId w:val="4"/>
        </w:numPr>
        <w:tabs>
          <w:tab w:val="left" w:pos="834"/>
          <w:tab w:val="left" w:pos="836"/>
        </w:tabs>
        <w:ind w:right="123"/>
        <w:jc w:val="both"/>
        <w:rPr>
          <w:sz w:val="20"/>
        </w:rPr>
      </w:pPr>
      <w:r>
        <w:rPr>
          <w:sz w:val="20"/>
        </w:rPr>
        <w:t>Spotřeba paliv a energie bude přepočtena podle emisních faktorů dle metodiky IPCC (Mezivládní panel pro změnu klimatu) na emisní bilance CO</w:t>
      </w:r>
      <w:r w:rsidRPr="00925A21">
        <w:rPr>
          <w:sz w:val="20"/>
          <w:vertAlign w:val="subscript"/>
        </w:rPr>
        <w:t>2</w:t>
      </w:r>
      <w:r>
        <w:rPr>
          <w:sz w:val="20"/>
        </w:rPr>
        <w:t xml:space="preserve">, tj. </w:t>
      </w:r>
      <w:proofErr w:type="spellStart"/>
      <w:r>
        <w:rPr>
          <w:sz w:val="20"/>
        </w:rPr>
        <w:t>baseline</w:t>
      </w:r>
      <w:proofErr w:type="spellEnd"/>
      <w:r>
        <w:rPr>
          <w:sz w:val="20"/>
        </w:rPr>
        <w:t>.</w:t>
      </w:r>
    </w:p>
    <w:p w14:paraId="3FEB4E76" w14:textId="77777777" w:rsidR="00BF496C" w:rsidRDefault="00BF496C">
      <w:pPr>
        <w:pStyle w:val="Zkladntext"/>
        <w:spacing w:before="1"/>
      </w:pPr>
    </w:p>
    <w:p w14:paraId="3FEB4E77" w14:textId="1F1F2640" w:rsidR="00BF496C" w:rsidRDefault="00123207">
      <w:pPr>
        <w:pStyle w:val="Odstavecseseznamem"/>
        <w:numPr>
          <w:ilvl w:val="1"/>
          <w:numId w:val="4"/>
        </w:numPr>
        <w:tabs>
          <w:tab w:val="left" w:pos="834"/>
          <w:tab w:val="left" w:pos="836"/>
        </w:tabs>
        <w:ind w:right="115"/>
        <w:jc w:val="both"/>
        <w:rPr>
          <w:sz w:val="20"/>
        </w:rPr>
      </w:pPr>
      <w:r>
        <w:rPr>
          <w:sz w:val="20"/>
        </w:rPr>
        <w:t xml:space="preserve">Tato analýza bude zahrnovat jednotlivé sektory, které může město </w:t>
      </w:r>
      <w:r w:rsidR="00CC74C5">
        <w:rPr>
          <w:sz w:val="20"/>
        </w:rPr>
        <w:t xml:space="preserve">Brumov-Bylnice </w:t>
      </w:r>
      <w:r>
        <w:rPr>
          <w:sz w:val="20"/>
        </w:rPr>
        <w:t>svou činností ovlivnit (terciární sektor, dopravu vč. MHD, obyvatelstvo) a zároveň doplňující sektory, které na produkci emisí CO</w:t>
      </w:r>
      <w:r w:rsidRPr="009736A1">
        <w:rPr>
          <w:sz w:val="20"/>
          <w:vertAlign w:val="subscript"/>
        </w:rPr>
        <w:t>2</w:t>
      </w:r>
      <w:r>
        <w:rPr>
          <w:sz w:val="20"/>
        </w:rPr>
        <w:t xml:space="preserve"> na území města mají významný vliv (viz Tabulka 1).</w:t>
      </w:r>
    </w:p>
    <w:p w14:paraId="3FEB4E78" w14:textId="77777777" w:rsidR="00BF496C" w:rsidRDefault="00BF496C">
      <w:pPr>
        <w:pStyle w:val="Zkladntext"/>
      </w:pPr>
    </w:p>
    <w:p w14:paraId="3FEB4E79" w14:textId="77777777" w:rsidR="00BF496C" w:rsidRDefault="00123207">
      <w:pPr>
        <w:pStyle w:val="Zkladntext"/>
        <w:ind w:left="475"/>
      </w:pPr>
      <w:r>
        <w:t>V</w:t>
      </w:r>
      <w:r>
        <w:rPr>
          <w:spacing w:val="-4"/>
        </w:rPr>
        <w:t xml:space="preserve"> </w:t>
      </w:r>
      <w:r>
        <w:t>rámci</w:t>
      </w:r>
      <w:r>
        <w:rPr>
          <w:spacing w:val="-3"/>
        </w:rPr>
        <w:t xml:space="preserve"> </w:t>
      </w:r>
      <w:r>
        <w:t>analýzy</w:t>
      </w:r>
      <w:r>
        <w:rPr>
          <w:spacing w:val="-1"/>
        </w:rPr>
        <w:t xml:space="preserve"> </w:t>
      </w:r>
      <w:r>
        <w:t>budou</w:t>
      </w:r>
      <w:r>
        <w:rPr>
          <w:spacing w:val="-5"/>
        </w:rPr>
        <w:t xml:space="preserve"> </w:t>
      </w:r>
      <w:r>
        <w:rPr>
          <w:spacing w:val="-2"/>
        </w:rPr>
        <w:t>podchyceny:</w:t>
      </w:r>
    </w:p>
    <w:p w14:paraId="3FEB4E7A" w14:textId="77777777" w:rsidR="00BF496C" w:rsidRDefault="00123207">
      <w:pPr>
        <w:pStyle w:val="Odstavecseseznamem"/>
        <w:numPr>
          <w:ilvl w:val="0"/>
          <w:numId w:val="3"/>
        </w:numPr>
        <w:tabs>
          <w:tab w:val="left" w:pos="835"/>
        </w:tabs>
        <w:spacing w:before="2"/>
        <w:ind w:left="835"/>
        <w:rPr>
          <w:sz w:val="20"/>
        </w:rPr>
      </w:pPr>
      <w:r>
        <w:rPr>
          <w:sz w:val="20"/>
        </w:rPr>
        <w:t>emise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z w:val="20"/>
        </w:rPr>
        <w:t>spotřeby</w:t>
      </w:r>
      <w:r>
        <w:rPr>
          <w:spacing w:val="-4"/>
          <w:sz w:val="20"/>
        </w:rPr>
        <w:t xml:space="preserve"> </w:t>
      </w:r>
      <w:r>
        <w:rPr>
          <w:sz w:val="20"/>
        </w:rPr>
        <w:t>paliv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energie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sledovaném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území;</w:t>
      </w:r>
    </w:p>
    <w:p w14:paraId="3FEB4E7B" w14:textId="77777777" w:rsidR="00BF496C" w:rsidRDefault="00123207">
      <w:pPr>
        <w:pStyle w:val="Odstavecseseznamem"/>
        <w:numPr>
          <w:ilvl w:val="0"/>
          <w:numId w:val="3"/>
        </w:numPr>
        <w:tabs>
          <w:tab w:val="left" w:pos="835"/>
        </w:tabs>
        <w:spacing w:line="243" w:lineRule="exact"/>
        <w:ind w:left="835"/>
        <w:rPr>
          <w:sz w:val="20"/>
        </w:rPr>
      </w:pPr>
      <w:r>
        <w:rPr>
          <w:sz w:val="20"/>
        </w:rPr>
        <w:t>přenos a</w:t>
      </w:r>
      <w:r>
        <w:rPr>
          <w:spacing w:val="-5"/>
          <w:sz w:val="20"/>
        </w:rPr>
        <w:t xml:space="preserve"> </w:t>
      </w:r>
      <w:r>
        <w:rPr>
          <w:sz w:val="20"/>
        </w:rPr>
        <w:t>distribuce</w:t>
      </w:r>
      <w:r>
        <w:rPr>
          <w:spacing w:val="-5"/>
          <w:sz w:val="20"/>
        </w:rPr>
        <w:t xml:space="preserve"> </w:t>
      </w:r>
      <w:r>
        <w:rPr>
          <w:sz w:val="20"/>
        </w:rPr>
        <w:t>elektřiny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území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města;</w:t>
      </w:r>
    </w:p>
    <w:p w14:paraId="3FEB4E7C" w14:textId="77777777" w:rsidR="00BF496C" w:rsidRDefault="00123207">
      <w:pPr>
        <w:pStyle w:val="Odstavecseseznamem"/>
        <w:numPr>
          <w:ilvl w:val="0"/>
          <w:numId w:val="3"/>
        </w:numPr>
        <w:tabs>
          <w:tab w:val="left" w:pos="836"/>
        </w:tabs>
        <w:spacing w:line="237" w:lineRule="auto"/>
        <w:ind w:right="117"/>
        <w:rPr>
          <w:sz w:val="20"/>
        </w:rPr>
      </w:pPr>
      <w:r>
        <w:rPr>
          <w:sz w:val="20"/>
        </w:rPr>
        <w:t>teplo</w:t>
      </w:r>
      <w:r>
        <w:rPr>
          <w:spacing w:val="40"/>
          <w:sz w:val="20"/>
        </w:rPr>
        <w:t xml:space="preserve"> </w:t>
      </w:r>
      <w:r>
        <w:rPr>
          <w:sz w:val="20"/>
        </w:rPr>
        <w:t>ze</w:t>
      </w:r>
      <w:r>
        <w:rPr>
          <w:spacing w:val="40"/>
          <w:sz w:val="20"/>
        </w:rPr>
        <w:t xml:space="preserve"> </w:t>
      </w:r>
      <w:r>
        <w:rPr>
          <w:sz w:val="20"/>
        </w:rPr>
        <w:t>zdrojů</w:t>
      </w:r>
      <w:r>
        <w:rPr>
          <w:spacing w:val="40"/>
          <w:sz w:val="20"/>
        </w:rPr>
        <w:t xml:space="preserve"> </w:t>
      </w:r>
      <w:r>
        <w:rPr>
          <w:sz w:val="20"/>
        </w:rPr>
        <w:t>CZT</w:t>
      </w:r>
      <w:r>
        <w:rPr>
          <w:spacing w:val="40"/>
          <w:sz w:val="20"/>
        </w:rPr>
        <w:t xml:space="preserve"> </w:t>
      </w:r>
      <w:r>
        <w:rPr>
          <w:sz w:val="20"/>
        </w:rPr>
        <w:t>spotřebované</w:t>
      </w:r>
      <w:r>
        <w:rPr>
          <w:spacing w:val="40"/>
          <w:sz w:val="20"/>
        </w:rPr>
        <w:t xml:space="preserve"> </w:t>
      </w:r>
      <w:r>
        <w:rPr>
          <w:sz w:val="20"/>
        </w:rPr>
        <w:t>v sektorech</w:t>
      </w:r>
      <w:r>
        <w:rPr>
          <w:spacing w:val="40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40"/>
          <w:sz w:val="20"/>
        </w:rPr>
        <w:t xml:space="preserve"> </w:t>
      </w:r>
      <w:r>
        <w:rPr>
          <w:sz w:val="20"/>
        </w:rPr>
        <w:t>pro</w:t>
      </w:r>
      <w:r>
        <w:rPr>
          <w:spacing w:val="40"/>
          <w:sz w:val="20"/>
        </w:rPr>
        <w:t xml:space="preserve"> </w:t>
      </w:r>
      <w:r>
        <w:rPr>
          <w:sz w:val="20"/>
        </w:rPr>
        <w:t>sektory,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něž</w:t>
      </w:r>
      <w:r>
        <w:rPr>
          <w:spacing w:val="40"/>
          <w:sz w:val="20"/>
        </w:rPr>
        <w:t xml:space="preserve"> </w:t>
      </w:r>
      <w:r>
        <w:rPr>
          <w:sz w:val="20"/>
        </w:rPr>
        <w:t>se</w:t>
      </w:r>
      <w:r>
        <w:rPr>
          <w:spacing w:val="40"/>
          <w:sz w:val="20"/>
        </w:rPr>
        <w:t xml:space="preserve"> </w:t>
      </w:r>
      <w:r>
        <w:rPr>
          <w:sz w:val="20"/>
        </w:rPr>
        <w:t>bude vztahovat SECAP.</w:t>
      </w:r>
    </w:p>
    <w:p w14:paraId="3FEB4E7D" w14:textId="77777777" w:rsidR="00BF496C" w:rsidRDefault="00BF496C">
      <w:pPr>
        <w:pStyle w:val="Zkladntext"/>
        <w:spacing w:before="1"/>
      </w:pPr>
    </w:p>
    <w:p w14:paraId="3FEB4E7E" w14:textId="77777777" w:rsidR="00BF496C" w:rsidRDefault="00123207">
      <w:pPr>
        <w:pStyle w:val="Zkladntext"/>
        <w:ind w:left="115"/>
        <w:jc w:val="both"/>
      </w:pPr>
      <w:r>
        <w:t>Tabulka</w:t>
      </w:r>
      <w:r>
        <w:rPr>
          <w:spacing w:val="-12"/>
        </w:rPr>
        <w:t xml:space="preserve"> </w:t>
      </w:r>
      <w:r>
        <w:t>1:</w:t>
      </w:r>
      <w:r>
        <w:rPr>
          <w:spacing w:val="-9"/>
        </w:rPr>
        <w:t xml:space="preserve"> </w:t>
      </w:r>
      <w:r>
        <w:t>Sektory,</w:t>
      </w:r>
      <w:r>
        <w:rPr>
          <w:spacing w:val="-10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mají</w:t>
      </w:r>
      <w:r>
        <w:rPr>
          <w:spacing w:val="-9"/>
        </w:rPr>
        <w:t xml:space="preserve"> </w:t>
      </w:r>
      <w:r>
        <w:t>být</w:t>
      </w:r>
      <w:r>
        <w:rPr>
          <w:spacing w:val="-4"/>
        </w:rPr>
        <w:t xml:space="preserve"> </w:t>
      </w:r>
      <w:r>
        <w:t>zařazeny</w:t>
      </w:r>
      <w:r>
        <w:rPr>
          <w:spacing w:val="-8"/>
        </w:rPr>
        <w:t xml:space="preserve"> </w:t>
      </w:r>
      <w:r>
        <w:t>do</w:t>
      </w:r>
      <w:r>
        <w:rPr>
          <w:spacing w:val="-5"/>
        </w:rPr>
        <w:t xml:space="preserve"> BEI</w:t>
      </w: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7"/>
        <w:gridCol w:w="241"/>
        <w:gridCol w:w="1065"/>
        <w:gridCol w:w="1136"/>
        <w:gridCol w:w="2294"/>
        <w:gridCol w:w="453"/>
        <w:gridCol w:w="614"/>
        <w:gridCol w:w="894"/>
      </w:tblGrid>
      <w:tr w:rsidR="00BF496C" w14:paraId="3FEB4E83" w14:textId="77777777">
        <w:trPr>
          <w:trHeight w:val="690"/>
        </w:trPr>
        <w:tc>
          <w:tcPr>
            <w:tcW w:w="3403" w:type="dxa"/>
            <w:gridSpan w:val="3"/>
            <w:shd w:val="clear" w:color="auto" w:fill="BEBEBE"/>
          </w:tcPr>
          <w:p w14:paraId="3FEB4E7F" w14:textId="77777777" w:rsidR="00BF496C" w:rsidRDefault="00123207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SEKTOR</w:t>
            </w:r>
          </w:p>
        </w:tc>
        <w:tc>
          <w:tcPr>
            <w:tcW w:w="1136" w:type="dxa"/>
            <w:shd w:val="clear" w:color="auto" w:fill="BEBEBE"/>
          </w:tcPr>
          <w:p w14:paraId="3FEB4E80" w14:textId="77777777" w:rsidR="00BF496C" w:rsidRDefault="00123207">
            <w:pPr>
              <w:pStyle w:val="TableParagraph"/>
              <w:ind w:left="419" w:right="126" w:hanging="28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ZAŘADIT </w:t>
            </w:r>
            <w:r>
              <w:rPr>
                <w:spacing w:val="-6"/>
                <w:sz w:val="20"/>
              </w:rPr>
              <w:t>DO</w:t>
            </w:r>
          </w:p>
          <w:p w14:paraId="3FEB4E81" w14:textId="77777777" w:rsidR="00BF496C" w:rsidRDefault="00123207">
            <w:pPr>
              <w:pStyle w:val="TableParagraph"/>
              <w:spacing w:line="210" w:lineRule="exact"/>
              <w:ind w:left="138"/>
              <w:rPr>
                <w:sz w:val="20"/>
              </w:rPr>
            </w:pPr>
            <w:r>
              <w:rPr>
                <w:spacing w:val="-2"/>
                <w:sz w:val="20"/>
              </w:rPr>
              <w:t>BILANCE</w:t>
            </w:r>
          </w:p>
        </w:tc>
        <w:tc>
          <w:tcPr>
            <w:tcW w:w="4255" w:type="dxa"/>
            <w:gridSpan w:val="4"/>
            <w:shd w:val="clear" w:color="auto" w:fill="BEBEBE"/>
          </w:tcPr>
          <w:p w14:paraId="3FEB4E82" w14:textId="77777777" w:rsidR="00BF496C" w:rsidRDefault="00123207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POZNÁMKA</w:t>
            </w:r>
          </w:p>
        </w:tc>
      </w:tr>
      <w:tr w:rsidR="00BF496C" w14:paraId="3FEB4E85" w14:textId="77777777">
        <w:trPr>
          <w:trHeight w:val="230"/>
        </w:trPr>
        <w:tc>
          <w:tcPr>
            <w:tcW w:w="8794" w:type="dxa"/>
            <w:gridSpan w:val="8"/>
            <w:shd w:val="clear" w:color="auto" w:fill="E7E6E6"/>
          </w:tcPr>
          <w:p w14:paraId="3FEB4E84" w14:textId="77777777" w:rsidR="00BF496C" w:rsidRDefault="00123207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Konečná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spotřeba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energie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budovách,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zařízeních,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vybavení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průmyslu</w:t>
            </w:r>
          </w:p>
        </w:tc>
      </w:tr>
      <w:tr w:rsidR="00BF496C" w14:paraId="3FEB4E8B" w14:textId="77777777">
        <w:trPr>
          <w:trHeight w:val="460"/>
        </w:trPr>
        <w:tc>
          <w:tcPr>
            <w:tcW w:w="2097" w:type="dxa"/>
            <w:tcBorders>
              <w:right w:val="nil"/>
            </w:tcBorders>
          </w:tcPr>
          <w:p w14:paraId="3FEB4E86" w14:textId="77777777" w:rsidR="00BF496C" w:rsidRDefault="00123207">
            <w:pPr>
              <w:pStyle w:val="TableParagraph"/>
              <w:tabs>
                <w:tab w:val="left" w:pos="1099"/>
              </w:tabs>
              <w:spacing w:line="230" w:lineRule="atLeast"/>
              <w:ind w:right="190"/>
              <w:rPr>
                <w:sz w:val="20"/>
              </w:rPr>
            </w:pPr>
            <w:r>
              <w:rPr>
                <w:spacing w:val="-2"/>
                <w:sz w:val="20"/>
              </w:rPr>
              <w:t>Budovy,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vybavení </w:t>
            </w:r>
            <w:r>
              <w:rPr>
                <w:sz w:val="20"/>
              </w:rPr>
              <w:t>v majetku města</w:t>
            </w:r>
          </w:p>
        </w:tc>
        <w:tc>
          <w:tcPr>
            <w:tcW w:w="241" w:type="dxa"/>
            <w:tcBorders>
              <w:left w:val="nil"/>
              <w:right w:val="nil"/>
            </w:tcBorders>
          </w:tcPr>
          <w:p w14:paraId="3FEB4E87" w14:textId="77777777" w:rsidR="00BF496C" w:rsidRDefault="00123207">
            <w:pPr>
              <w:pStyle w:val="TableParagraph"/>
              <w:ind w:left="92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1065" w:type="dxa"/>
            <w:tcBorders>
              <w:left w:val="nil"/>
            </w:tcBorders>
          </w:tcPr>
          <w:p w14:paraId="3FEB4E88" w14:textId="77777777" w:rsidR="00BF496C" w:rsidRDefault="00123207">
            <w:pPr>
              <w:pStyle w:val="TableParagraph"/>
              <w:ind w:left="0"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zařízení</w:t>
            </w:r>
          </w:p>
        </w:tc>
        <w:tc>
          <w:tcPr>
            <w:tcW w:w="1136" w:type="dxa"/>
          </w:tcPr>
          <w:p w14:paraId="3FEB4E89" w14:textId="77777777" w:rsidR="00BF496C" w:rsidRDefault="00123207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ANO</w:t>
            </w:r>
          </w:p>
        </w:tc>
        <w:tc>
          <w:tcPr>
            <w:tcW w:w="4255" w:type="dxa"/>
            <w:gridSpan w:val="4"/>
            <w:vMerge w:val="restart"/>
          </w:tcPr>
          <w:p w14:paraId="3FEB4E8A" w14:textId="77777777" w:rsidR="00BF496C" w:rsidRDefault="00123207">
            <w:pPr>
              <w:pStyle w:val="TableParagraph"/>
              <w:ind w:left="108" w:right="102"/>
              <w:jc w:val="both"/>
              <w:rPr>
                <w:sz w:val="20"/>
              </w:rPr>
            </w:pPr>
            <w:r>
              <w:rPr>
                <w:sz w:val="20"/>
              </w:rPr>
              <w:t>Tyto sektory zahrnují veškerou spotřebu energie v budovách, zařízeních a spotřebičích, která není zahrnuta v dalších sektorech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například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spotřeba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úpravě pitné vody, čištění odpadních vod apod. Zahrnuje se sem také spalování komunálního odpadu, pokud 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něho není vyráběna energie.</w:t>
            </w:r>
          </w:p>
        </w:tc>
      </w:tr>
      <w:tr w:rsidR="00BF496C" w14:paraId="3FEB4E8F" w14:textId="77777777">
        <w:trPr>
          <w:trHeight w:val="690"/>
        </w:trPr>
        <w:tc>
          <w:tcPr>
            <w:tcW w:w="3403" w:type="dxa"/>
            <w:gridSpan w:val="3"/>
          </w:tcPr>
          <w:p w14:paraId="3FEB4E8C" w14:textId="77777777" w:rsidR="00BF496C" w:rsidRDefault="00123207">
            <w:pPr>
              <w:pStyle w:val="TableParagraph"/>
              <w:spacing w:line="230" w:lineRule="atLeast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Terciární sektor (mimo majetek města) – budovy, vybavení a </w:t>
            </w:r>
            <w:r>
              <w:rPr>
                <w:spacing w:val="-2"/>
                <w:sz w:val="20"/>
              </w:rPr>
              <w:t>zařízení</w:t>
            </w:r>
          </w:p>
        </w:tc>
        <w:tc>
          <w:tcPr>
            <w:tcW w:w="1136" w:type="dxa"/>
          </w:tcPr>
          <w:p w14:paraId="3FEB4E8D" w14:textId="77777777" w:rsidR="00BF496C" w:rsidRDefault="00123207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ANO</w:t>
            </w:r>
          </w:p>
        </w:tc>
        <w:tc>
          <w:tcPr>
            <w:tcW w:w="4255" w:type="dxa"/>
            <w:gridSpan w:val="4"/>
            <w:vMerge/>
            <w:tcBorders>
              <w:top w:val="nil"/>
            </w:tcBorders>
          </w:tcPr>
          <w:p w14:paraId="3FEB4E8E" w14:textId="77777777" w:rsidR="00BF496C" w:rsidRDefault="00BF496C">
            <w:pPr>
              <w:rPr>
                <w:sz w:val="2"/>
                <w:szCs w:val="2"/>
              </w:rPr>
            </w:pPr>
          </w:p>
        </w:tc>
      </w:tr>
      <w:tr w:rsidR="00BF496C" w14:paraId="3FEB4E93" w14:textId="77777777">
        <w:trPr>
          <w:trHeight w:val="230"/>
        </w:trPr>
        <w:tc>
          <w:tcPr>
            <w:tcW w:w="3403" w:type="dxa"/>
            <w:gridSpan w:val="3"/>
          </w:tcPr>
          <w:p w14:paraId="3FEB4E90" w14:textId="77777777" w:rsidR="00BF496C" w:rsidRDefault="0012320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Domy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bydlení 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majetku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města</w:t>
            </w:r>
          </w:p>
        </w:tc>
        <w:tc>
          <w:tcPr>
            <w:tcW w:w="1136" w:type="dxa"/>
          </w:tcPr>
          <w:p w14:paraId="3FEB4E91" w14:textId="77777777" w:rsidR="00BF496C" w:rsidRDefault="00123207">
            <w:pPr>
              <w:pStyle w:val="TableParagraph"/>
              <w:spacing w:line="210" w:lineRule="exact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ANO</w:t>
            </w:r>
          </w:p>
        </w:tc>
        <w:tc>
          <w:tcPr>
            <w:tcW w:w="4255" w:type="dxa"/>
            <w:gridSpan w:val="4"/>
            <w:vMerge/>
            <w:tcBorders>
              <w:top w:val="nil"/>
            </w:tcBorders>
          </w:tcPr>
          <w:p w14:paraId="3FEB4E92" w14:textId="77777777" w:rsidR="00BF496C" w:rsidRDefault="00BF496C">
            <w:pPr>
              <w:rPr>
                <w:sz w:val="2"/>
                <w:szCs w:val="2"/>
              </w:rPr>
            </w:pPr>
          </w:p>
        </w:tc>
      </w:tr>
      <w:tr w:rsidR="00BF496C" w14:paraId="3FEB4E97" w14:textId="77777777">
        <w:trPr>
          <w:trHeight w:val="230"/>
        </w:trPr>
        <w:tc>
          <w:tcPr>
            <w:tcW w:w="3403" w:type="dxa"/>
            <w:gridSpan w:val="3"/>
          </w:tcPr>
          <w:p w14:paraId="3FEB4E94" w14:textId="77777777" w:rsidR="00BF496C" w:rsidRDefault="0012320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Bytové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domy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rodinné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domy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ostatní</w:t>
            </w:r>
          </w:p>
        </w:tc>
        <w:tc>
          <w:tcPr>
            <w:tcW w:w="1136" w:type="dxa"/>
          </w:tcPr>
          <w:p w14:paraId="3FEB4E95" w14:textId="77777777" w:rsidR="00BF496C" w:rsidRDefault="00123207">
            <w:pPr>
              <w:pStyle w:val="TableParagraph"/>
              <w:spacing w:line="210" w:lineRule="exact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ANO</w:t>
            </w:r>
          </w:p>
        </w:tc>
        <w:tc>
          <w:tcPr>
            <w:tcW w:w="4255" w:type="dxa"/>
            <w:gridSpan w:val="4"/>
            <w:vMerge/>
            <w:tcBorders>
              <w:top w:val="nil"/>
            </w:tcBorders>
          </w:tcPr>
          <w:p w14:paraId="3FEB4E96" w14:textId="77777777" w:rsidR="00BF496C" w:rsidRDefault="00BF496C">
            <w:pPr>
              <w:rPr>
                <w:sz w:val="2"/>
                <w:szCs w:val="2"/>
              </w:rPr>
            </w:pPr>
          </w:p>
        </w:tc>
      </w:tr>
      <w:tr w:rsidR="00BF496C" w14:paraId="3FEB4E9B" w14:textId="77777777">
        <w:trPr>
          <w:trHeight w:val="230"/>
        </w:trPr>
        <w:tc>
          <w:tcPr>
            <w:tcW w:w="3403" w:type="dxa"/>
            <w:gridSpan w:val="3"/>
          </w:tcPr>
          <w:p w14:paraId="3FEB4E98" w14:textId="77777777" w:rsidR="00BF496C" w:rsidRDefault="0012320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osvětlení</w:t>
            </w:r>
          </w:p>
        </w:tc>
        <w:tc>
          <w:tcPr>
            <w:tcW w:w="1136" w:type="dxa"/>
          </w:tcPr>
          <w:p w14:paraId="3FEB4E99" w14:textId="77777777" w:rsidR="00BF496C" w:rsidRDefault="00123207">
            <w:pPr>
              <w:pStyle w:val="TableParagraph"/>
              <w:spacing w:line="210" w:lineRule="exact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ANO</w:t>
            </w:r>
          </w:p>
        </w:tc>
        <w:tc>
          <w:tcPr>
            <w:tcW w:w="4255" w:type="dxa"/>
            <w:gridSpan w:val="4"/>
            <w:vMerge/>
            <w:tcBorders>
              <w:top w:val="nil"/>
            </w:tcBorders>
          </w:tcPr>
          <w:p w14:paraId="3FEB4E9A" w14:textId="77777777" w:rsidR="00BF496C" w:rsidRDefault="00BF496C">
            <w:pPr>
              <w:rPr>
                <w:sz w:val="2"/>
                <w:szCs w:val="2"/>
              </w:rPr>
            </w:pPr>
          </w:p>
        </w:tc>
      </w:tr>
      <w:tr w:rsidR="00BF496C" w14:paraId="3FEB4EA1" w14:textId="77777777">
        <w:trPr>
          <w:trHeight w:val="459"/>
        </w:trPr>
        <w:tc>
          <w:tcPr>
            <w:tcW w:w="2097" w:type="dxa"/>
            <w:tcBorders>
              <w:right w:val="nil"/>
            </w:tcBorders>
          </w:tcPr>
          <w:p w14:paraId="3FEB4E9C" w14:textId="77777777" w:rsidR="00BF496C" w:rsidRDefault="00123207">
            <w:pPr>
              <w:pStyle w:val="TableParagraph"/>
              <w:tabs>
                <w:tab w:val="left" w:pos="1199"/>
              </w:tabs>
              <w:spacing w:line="230" w:lineRule="atLeast"/>
              <w:ind w:right="80"/>
              <w:rPr>
                <w:sz w:val="20"/>
              </w:rPr>
            </w:pPr>
            <w:r>
              <w:rPr>
                <w:spacing w:val="-2"/>
                <w:sz w:val="20"/>
              </w:rPr>
              <w:t>Průmysl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zařazený obchodování</w:t>
            </w:r>
          </w:p>
        </w:tc>
        <w:tc>
          <w:tcPr>
            <w:tcW w:w="241" w:type="dxa"/>
            <w:tcBorders>
              <w:left w:val="nil"/>
              <w:right w:val="nil"/>
            </w:tcBorders>
          </w:tcPr>
          <w:p w14:paraId="3FEB4E9D" w14:textId="77777777" w:rsidR="00BF496C" w:rsidRDefault="00BF496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tcBorders>
              <w:left w:val="nil"/>
            </w:tcBorders>
          </w:tcPr>
          <w:p w14:paraId="3FEB4E9E" w14:textId="77777777" w:rsidR="00BF496C" w:rsidRDefault="00123207">
            <w:pPr>
              <w:pStyle w:val="TableParagraph"/>
              <w:ind w:left="0" w:right="98"/>
              <w:jc w:val="righ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emisním</w:t>
            </w:r>
          </w:p>
        </w:tc>
        <w:tc>
          <w:tcPr>
            <w:tcW w:w="1136" w:type="dxa"/>
          </w:tcPr>
          <w:p w14:paraId="3FEB4E9F" w14:textId="77777777" w:rsidR="00BF496C" w:rsidRDefault="00123207">
            <w:pPr>
              <w:pStyle w:val="TableParagraph"/>
              <w:ind w:left="13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  <w:tc>
          <w:tcPr>
            <w:tcW w:w="4255" w:type="dxa"/>
            <w:gridSpan w:val="4"/>
          </w:tcPr>
          <w:p w14:paraId="3FEB4EA0" w14:textId="77777777" w:rsidR="00BF496C" w:rsidRDefault="00BF496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F496C" w14:paraId="3FEB4EA8" w14:textId="77777777">
        <w:trPr>
          <w:trHeight w:val="460"/>
        </w:trPr>
        <w:tc>
          <w:tcPr>
            <w:tcW w:w="3403" w:type="dxa"/>
            <w:gridSpan w:val="3"/>
          </w:tcPr>
          <w:p w14:paraId="3FEB4EA2" w14:textId="77777777" w:rsidR="00BF496C" w:rsidRDefault="001232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průmysl</w:t>
            </w:r>
          </w:p>
        </w:tc>
        <w:tc>
          <w:tcPr>
            <w:tcW w:w="1136" w:type="dxa"/>
          </w:tcPr>
          <w:p w14:paraId="3FEB4EA3" w14:textId="77777777" w:rsidR="00BF496C" w:rsidRDefault="00123207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ANO</w:t>
            </w:r>
          </w:p>
        </w:tc>
        <w:tc>
          <w:tcPr>
            <w:tcW w:w="2294" w:type="dxa"/>
            <w:tcBorders>
              <w:right w:val="nil"/>
            </w:tcBorders>
          </w:tcPr>
          <w:p w14:paraId="3FEB4EA4" w14:textId="77777777" w:rsidR="00BF496C" w:rsidRDefault="00123207">
            <w:pPr>
              <w:pStyle w:val="TableParagraph"/>
              <w:spacing w:line="230" w:lineRule="atLeast"/>
              <w:ind w:left="108" w:right="75"/>
              <w:rPr>
                <w:sz w:val="20"/>
              </w:rPr>
            </w:pPr>
            <w:r>
              <w:rPr>
                <w:sz w:val="20"/>
              </w:rPr>
              <w:t>Pokud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jsou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SECAP navržena opatření.</w:t>
            </w:r>
          </w:p>
        </w:tc>
        <w:tc>
          <w:tcPr>
            <w:tcW w:w="453" w:type="dxa"/>
            <w:tcBorders>
              <w:left w:val="nil"/>
              <w:right w:val="nil"/>
            </w:tcBorders>
          </w:tcPr>
          <w:p w14:paraId="3FEB4EA5" w14:textId="77777777" w:rsidR="00BF496C" w:rsidRDefault="00123207">
            <w:pPr>
              <w:pStyle w:val="TableParagraph"/>
              <w:ind w:left="83"/>
              <w:rPr>
                <w:sz w:val="20"/>
              </w:rPr>
            </w:pPr>
            <w:r>
              <w:rPr>
                <w:spacing w:val="-5"/>
                <w:sz w:val="20"/>
              </w:rPr>
              <w:t>pro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3FEB4EA6" w14:textId="77777777" w:rsidR="00BF496C" w:rsidRDefault="00123207">
            <w:pPr>
              <w:pStyle w:val="TableParagraph"/>
              <w:ind w:left="87"/>
              <w:rPr>
                <w:sz w:val="20"/>
              </w:rPr>
            </w:pPr>
            <w:r>
              <w:rPr>
                <w:spacing w:val="-2"/>
                <w:sz w:val="20"/>
              </w:rPr>
              <w:t>tento</w:t>
            </w:r>
          </w:p>
        </w:tc>
        <w:tc>
          <w:tcPr>
            <w:tcW w:w="894" w:type="dxa"/>
            <w:tcBorders>
              <w:left w:val="nil"/>
            </w:tcBorders>
          </w:tcPr>
          <w:p w14:paraId="3FEB4EA7" w14:textId="77777777" w:rsidR="00BF496C" w:rsidRDefault="00123207">
            <w:pPr>
              <w:pStyle w:val="TableParagraph"/>
              <w:ind w:left="83"/>
              <w:rPr>
                <w:sz w:val="20"/>
              </w:rPr>
            </w:pPr>
            <w:r>
              <w:rPr>
                <w:spacing w:val="-2"/>
                <w:sz w:val="20"/>
              </w:rPr>
              <w:t>průmysl</w:t>
            </w:r>
          </w:p>
        </w:tc>
      </w:tr>
      <w:tr w:rsidR="00BF496C" w14:paraId="3FEB4EAA" w14:textId="77777777">
        <w:trPr>
          <w:trHeight w:val="230"/>
        </w:trPr>
        <w:tc>
          <w:tcPr>
            <w:tcW w:w="8794" w:type="dxa"/>
            <w:gridSpan w:val="8"/>
            <w:shd w:val="clear" w:color="auto" w:fill="D9D9D9"/>
          </w:tcPr>
          <w:p w14:paraId="3FEB4EA9" w14:textId="77777777" w:rsidR="00BF496C" w:rsidRDefault="00123207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Konečná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spotřeba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paliv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energie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dopravě</w:t>
            </w:r>
          </w:p>
        </w:tc>
      </w:tr>
      <w:tr w:rsidR="00BF496C" w14:paraId="3FEB4EAE" w14:textId="77777777">
        <w:trPr>
          <w:trHeight w:val="690"/>
        </w:trPr>
        <w:tc>
          <w:tcPr>
            <w:tcW w:w="3403" w:type="dxa"/>
            <w:gridSpan w:val="3"/>
          </w:tcPr>
          <w:p w14:paraId="3FEB4EAB" w14:textId="77777777" w:rsidR="00BF496C" w:rsidRDefault="00123207">
            <w:pPr>
              <w:pStyle w:val="TableParagraph"/>
              <w:spacing w:line="230" w:lineRule="atLeast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Městská silniční doprava – vozidla města (služební vozidla, doprava odpadu, policie, sanitky…)</w:t>
            </w:r>
          </w:p>
        </w:tc>
        <w:tc>
          <w:tcPr>
            <w:tcW w:w="1136" w:type="dxa"/>
          </w:tcPr>
          <w:p w14:paraId="3FEB4EAC" w14:textId="77777777" w:rsidR="00BF496C" w:rsidRDefault="00123207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ANO</w:t>
            </w:r>
          </w:p>
        </w:tc>
        <w:tc>
          <w:tcPr>
            <w:tcW w:w="4255" w:type="dxa"/>
            <w:gridSpan w:val="4"/>
            <w:vMerge w:val="restart"/>
          </w:tcPr>
          <w:p w14:paraId="3FEB4EAD" w14:textId="77777777" w:rsidR="00BF496C" w:rsidRDefault="00123207">
            <w:pPr>
              <w:pStyle w:val="TableParagraph"/>
              <w:ind w:left="108" w:right="104"/>
              <w:jc w:val="both"/>
              <w:rPr>
                <w:sz w:val="20"/>
              </w:rPr>
            </w:pPr>
            <w:r>
              <w:rPr>
                <w:sz w:val="20"/>
              </w:rPr>
              <w:t>Tato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část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zahrnuje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emise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veškeré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přepravy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na těch silnicích, které patří do kompetence </w:t>
            </w:r>
            <w:r>
              <w:rPr>
                <w:spacing w:val="-2"/>
                <w:sz w:val="20"/>
              </w:rPr>
              <w:t>města.</w:t>
            </w:r>
          </w:p>
        </w:tc>
      </w:tr>
      <w:tr w:rsidR="00BF496C" w14:paraId="3FEB4EB2" w14:textId="77777777">
        <w:trPr>
          <w:trHeight w:val="460"/>
        </w:trPr>
        <w:tc>
          <w:tcPr>
            <w:tcW w:w="3403" w:type="dxa"/>
            <w:gridSpan w:val="3"/>
          </w:tcPr>
          <w:p w14:paraId="3FEB4EAF" w14:textId="77777777" w:rsidR="00BF496C" w:rsidRDefault="00123207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Městská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silniční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doprava: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Veřejná městská doprava</w:t>
            </w:r>
          </w:p>
        </w:tc>
        <w:tc>
          <w:tcPr>
            <w:tcW w:w="1136" w:type="dxa"/>
          </w:tcPr>
          <w:p w14:paraId="3FEB4EB0" w14:textId="77777777" w:rsidR="00BF496C" w:rsidRDefault="00123207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ANO</w:t>
            </w:r>
          </w:p>
        </w:tc>
        <w:tc>
          <w:tcPr>
            <w:tcW w:w="4255" w:type="dxa"/>
            <w:gridSpan w:val="4"/>
            <w:vMerge/>
            <w:tcBorders>
              <w:top w:val="nil"/>
            </w:tcBorders>
          </w:tcPr>
          <w:p w14:paraId="3FEB4EB1" w14:textId="77777777" w:rsidR="00BF496C" w:rsidRDefault="00BF496C">
            <w:pPr>
              <w:rPr>
                <w:sz w:val="2"/>
                <w:szCs w:val="2"/>
              </w:rPr>
            </w:pPr>
          </w:p>
        </w:tc>
      </w:tr>
      <w:tr w:rsidR="00BF496C" w14:paraId="3FEB4EB6" w14:textId="77777777">
        <w:trPr>
          <w:trHeight w:val="460"/>
        </w:trPr>
        <w:tc>
          <w:tcPr>
            <w:tcW w:w="3403" w:type="dxa"/>
            <w:gridSpan w:val="3"/>
          </w:tcPr>
          <w:p w14:paraId="3FEB4EB3" w14:textId="77777777" w:rsidR="00BF496C" w:rsidRDefault="00123207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Městská silniční doprava: Osobní a podniková doprava</w:t>
            </w:r>
          </w:p>
        </w:tc>
        <w:tc>
          <w:tcPr>
            <w:tcW w:w="1136" w:type="dxa"/>
          </w:tcPr>
          <w:p w14:paraId="3FEB4EB4" w14:textId="77777777" w:rsidR="00BF496C" w:rsidRDefault="00123207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ANO</w:t>
            </w:r>
          </w:p>
        </w:tc>
        <w:tc>
          <w:tcPr>
            <w:tcW w:w="4255" w:type="dxa"/>
            <w:gridSpan w:val="4"/>
            <w:vMerge/>
            <w:tcBorders>
              <w:top w:val="nil"/>
            </w:tcBorders>
          </w:tcPr>
          <w:p w14:paraId="3FEB4EB5" w14:textId="77777777" w:rsidR="00BF496C" w:rsidRDefault="00BF496C">
            <w:pPr>
              <w:rPr>
                <w:sz w:val="2"/>
                <w:szCs w:val="2"/>
              </w:rPr>
            </w:pPr>
          </w:p>
        </w:tc>
      </w:tr>
      <w:tr w:rsidR="00BF496C" w14:paraId="3FEB4EBA" w14:textId="77777777">
        <w:trPr>
          <w:trHeight w:val="920"/>
        </w:trPr>
        <w:tc>
          <w:tcPr>
            <w:tcW w:w="3403" w:type="dxa"/>
            <w:gridSpan w:val="3"/>
          </w:tcPr>
          <w:p w14:paraId="3FEB4EB7" w14:textId="77777777" w:rsidR="00BF496C" w:rsidRDefault="001232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silniční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doprava</w:t>
            </w:r>
          </w:p>
        </w:tc>
        <w:tc>
          <w:tcPr>
            <w:tcW w:w="1136" w:type="dxa"/>
          </w:tcPr>
          <w:p w14:paraId="3FEB4EB8" w14:textId="77777777" w:rsidR="00BF496C" w:rsidRDefault="00123207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ANO</w:t>
            </w:r>
          </w:p>
        </w:tc>
        <w:tc>
          <w:tcPr>
            <w:tcW w:w="4255" w:type="dxa"/>
            <w:gridSpan w:val="4"/>
          </w:tcPr>
          <w:p w14:paraId="3FEB4EB9" w14:textId="77777777" w:rsidR="00BF496C" w:rsidRDefault="00123207">
            <w:pPr>
              <w:pStyle w:val="TableParagraph"/>
              <w:spacing w:line="230" w:lineRule="atLeast"/>
              <w:ind w:left="108" w:right="101"/>
              <w:jc w:val="both"/>
              <w:rPr>
                <w:sz w:val="20"/>
              </w:rPr>
            </w:pPr>
            <w:r>
              <w:rPr>
                <w:sz w:val="20"/>
              </w:rPr>
              <w:t>Tento sektor zahrnuje silniční přepravu na komunikacích uvnitř správního území města, které nespadají do kompetence města – například dálnice</w:t>
            </w:r>
          </w:p>
        </w:tc>
      </w:tr>
    </w:tbl>
    <w:p w14:paraId="3FEB4EBB" w14:textId="77777777" w:rsidR="00BF496C" w:rsidRDefault="00BF496C">
      <w:pPr>
        <w:spacing w:line="230" w:lineRule="atLeast"/>
        <w:jc w:val="both"/>
        <w:rPr>
          <w:sz w:val="20"/>
        </w:rPr>
        <w:sectPr w:rsidR="00BF496C">
          <w:pgSz w:w="11910" w:h="16840"/>
          <w:pgMar w:top="1320" w:right="1300" w:bottom="1240" w:left="1300" w:header="720" w:footer="1041" w:gutter="0"/>
          <w:cols w:space="708"/>
        </w:sectPr>
      </w:pPr>
    </w:p>
    <w:p w14:paraId="3FEB4EBC" w14:textId="77777777" w:rsidR="00BF496C" w:rsidRDefault="00BF496C">
      <w:pPr>
        <w:pStyle w:val="Zkladntext"/>
        <w:rPr>
          <w:sz w:val="7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136"/>
        <w:gridCol w:w="4252"/>
      </w:tblGrid>
      <w:tr w:rsidR="00BF496C" w14:paraId="3FEB4EC0" w14:textId="77777777">
        <w:trPr>
          <w:trHeight w:val="690"/>
        </w:trPr>
        <w:tc>
          <w:tcPr>
            <w:tcW w:w="3402" w:type="dxa"/>
          </w:tcPr>
          <w:p w14:paraId="3FEB4EBD" w14:textId="77777777" w:rsidR="00BF496C" w:rsidRDefault="0012320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Městská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kolejová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doprava</w:t>
            </w:r>
          </w:p>
        </w:tc>
        <w:tc>
          <w:tcPr>
            <w:tcW w:w="1136" w:type="dxa"/>
          </w:tcPr>
          <w:p w14:paraId="3FEB4EBE" w14:textId="77777777" w:rsidR="00BF496C" w:rsidRDefault="00123207">
            <w:pPr>
              <w:pStyle w:val="TableParagraph"/>
              <w:spacing w:before="2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  <w:tc>
          <w:tcPr>
            <w:tcW w:w="4252" w:type="dxa"/>
          </w:tcPr>
          <w:p w14:paraId="3FEB4EBF" w14:textId="77777777" w:rsidR="00BF496C" w:rsidRDefault="00123207">
            <w:pPr>
              <w:pStyle w:val="TableParagraph"/>
              <w:spacing w:line="230" w:lineRule="atLeast"/>
              <w:ind w:left="109" w:right="99"/>
              <w:jc w:val="both"/>
              <w:rPr>
                <w:sz w:val="20"/>
              </w:rPr>
            </w:pPr>
            <w:r>
              <w:rPr>
                <w:sz w:val="20"/>
              </w:rPr>
              <w:t>Tento sektor zahrnuje městskou kolejovou přepravu na území města – např. tramvaje, metro a lokální vlaky</w:t>
            </w:r>
          </w:p>
        </w:tc>
      </w:tr>
      <w:tr w:rsidR="00BF496C" w14:paraId="3FEB4EC5" w14:textId="77777777">
        <w:trPr>
          <w:trHeight w:val="1150"/>
        </w:trPr>
        <w:tc>
          <w:tcPr>
            <w:tcW w:w="3402" w:type="dxa"/>
          </w:tcPr>
          <w:p w14:paraId="3FEB4EC1" w14:textId="77777777" w:rsidR="00BF496C" w:rsidRDefault="0012320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železniční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doprava</w:t>
            </w:r>
          </w:p>
        </w:tc>
        <w:tc>
          <w:tcPr>
            <w:tcW w:w="1136" w:type="dxa"/>
          </w:tcPr>
          <w:p w14:paraId="3FEB4EC2" w14:textId="77777777" w:rsidR="00BF496C" w:rsidRDefault="00123207">
            <w:pPr>
              <w:pStyle w:val="TableParagraph"/>
              <w:spacing w:before="2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  <w:tc>
          <w:tcPr>
            <w:tcW w:w="4252" w:type="dxa"/>
          </w:tcPr>
          <w:p w14:paraId="3FEB4EC3" w14:textId="77777777" w:rsidR="00BF496C" w:rsidRDefault="00123207">
            <w:pPr>
              <w:pStyle w:val="TableParagraph"/>
              <w:spacing w:before="2"/>
              <w:ind w:left="109" w:right="101"/>
              <w:jc w:val="both"/>
              <w:rPr>
                <w:sz w:val="20"/>
              </w:rPr>
            </w:pPr>
            <w:r>
              <w:rPr>
                <w:sz w:val="20"/>
              </w:rPr>
              <w:t>Tento sektor zahrnuje dálkovou, meziměstskou, regionální a nákladní železniční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dopravu,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může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území</w:t>
            </w:r>
          </w:p>
          <w:p w14:paraId="3FEB4EC4" w14:textId="77777777" w:rsidR="00BF496C" w:rsidRDefault="00123207">
            <w:pPr>
              <w:pStyle w:val="TableParagraph"/>
              <w:spacing w:line="230" w:lineRule="atLeast"/>
              <w:ind w:left="109" w:right="102"/>
              <w:jc w:val="both"/>
              <w:rPr>
                <w:sz w:val="20"/>
              </w:rPr>
            </w:pPr>
            <w:r>
              <w:rPr>
                <w:sz w:val="20"/>
              </w:rPr>
              <w:t>města vyskytovat. Tento sektor neslouží pouze teritoriu města, ale širší oblasti.</w:t>
            </w:r>
          </w:p>
        </w:tc>
      </w:tr>
      <w:tr w:rsidR="00BF496C" w14:paraId="3FEB4ECA" w14:textId="77777777">
        <w:trPr>
          <w:trHeight w:val="228"/>
        </w:trPr>
        <w:tc>
          <w:tcPr>
            <w:tcW w:w="3402" w:type="dxa"/>
          </w:tcPr>
          <w:p w14:paraId="3FEB4EC6" w14:textId="77777777" w:rsidR="00BF496C" w:rsidRDefault="00123207">
            <w:pPr>
              <w:pStyle w:val="TableParagraph"/>
              <w:spacing w:before="1" w:line="20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Letectví</w:t>
            </w:r>
          </w:p>
        </w:tc>
        <w:tc>
          <w:tcPr>
            <w:tcW w:w="1136" w:type="dxa"/>
          </w:tcPr>
          <w:p w14:paraId="3FEB4EC7" w14:textId="381B3C61" w:rsidR="00BF496C" w:rsidRDefault="00CC1CED">
            <w:pPr>
              <w:pStyle w:val="TableParagraph"/>
              <w:spacing w:before="1" w:line="208" w:lineRule="exact"/>
              <w:ind w:left="13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  <w:tc>
          <w:tcPr>
            <w:tcW w:w="4252" w:type="dxa"/>
            <w:vMerge w:val="restart"/>
          </w:tcPr>
          <w:p w14:paraId="3FEB4EC8" w14:textId="77777777" w:rsidR="00BF496C" w:rsidRDefault="00123207">
            <w:pPr>
              <w:pStyle w:val="TableParagraph"/>
              <w:spacing w:before="1"/>
              <w:ind w:left="109" w:right="98"/>
              <w:jc w:val="both"/>
              <w:rPr>
                <w:sz w:val="20"/>
              </w:rPr>
            </w:pPr>
            <w:r>
              <w:rPr>
                <w:sz w:val="20"/>
              </w:rPr>
              <w:t>Spotřeba paliv a energie v budovách a zařízeních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dopravu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(letiště,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přístavy)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bude zahrnuta do spotřeby terciárního sektoru, nebude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zahrnovat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spotřebu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letadla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3FEB4EC9" w14:textId="77777777" w:rsidR="00BF496C" w:rsidRDefault="00123207">
            <w:pPr>
              <w:pStyle w:val="TableParagraph"/>
              <w:spacing w:line="208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mobilní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prostředky</w:t>
            </w:r>
          </w:p>
        </w:tc>
      </w:tr>
      <w:tr w:rsidR="00BF496C" w14:paraId="3FEB4ECE" w14:textId="77777777">
        <w:trPr>
          <w:trHeight w:val="230"/>
        </w:trPr>
        <w:tc>
          <w:tcPr>
            <w:tcW w:w="3402" w:type="dxa"/>
          </w:tcPr>
          <w:p w14:paraId="3FEB4ECB" w14:textId="77777777" w:rsidR="00BF496C" w:rsidRDefault="00123207">
            <w:pPr>
              <w:pStyle w:val="TableParagraph"/>
              <w:spacing w:before="2" w:line="208" w:lineRule="exact"/>
              <w:rPr>
                <w:sz w:val="20"/>
              </w:rPr>
            </w:pPr>
            <w:r>
              <w:rPr>
                <w:sz w:val="20"/>
              </w:rPr>
              <w:t>Lodní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doprava</w:t>
            </w:r>
          </w:p>
        </w:tc>
        <w:tc>
          <w:tcPr>
            <w:tcW w:w="1136" w:type="dxa"/>
          </w:tcPr>
          <w:p w14:paraId="3FEB4ECC" w14:textId="77777777" w:rsidR="00BF496C" w:rsidRDefault="00123207">
            <w:pPr>
              <w:pStyle w:val="TableParagraph"/>
              <w:spacing w:before="2" w:line="208" w:lineRule="exact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  <w:tc>
          <w:tcPr>
            <w:tcW w:w="4252" w:type="dxa"/>
            <w:vMerge/>
            <w:tcBorders>
              <w:top w:val="nil"/>
            </w:tcBorders>
          </w:tcPr>
          <w:p w14:paraId="3FEB4ECD" w14:textId="77777777" w:rsidR="00BF496C" w:rsidRDefault="00BF496C">
            <w:pPr>
              <w:rPr>
                <w:sz w:val="2"/>
                <w:szCs w:val="2"/>
              </w:rPr>
            </w:pPr>
          </w:p>
        </w:tc>
      </w:tr>
      <w:tr w:rsidR="00BF496C" w14:paraId="3FEB4ED2" w14:textId="77777777">
        <w:trPr>
          <w:trHeight w:val="670"/>
        </w:trPr>
        <w:tc>
          <w:tcPr>
            <w:tcW w:w="3402" w:type="dxa"/>
          </w:tcPr>
          <w:p w14:paraId="3FEB4ECF" w14:textId="77777777" w:rsidR="00BF496C" w:rsidRDefault="0012320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Místní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lodní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doprava</w:t>
            </w:r>
          </w:p>
        </w:tc>
        <w:tc>
          <w:tcPr>
            <w:tcW w:w="1136" w:type="dxa"/>
          </w:tcPr>
          <w:p w14:paraId="3FEB4ED0" w14:textId="09E033D7" w:rsidR="00BF496C" w:rsidRDefault="00CC1CED">
            <w:pPr>
              <w:pStyle w:val="TableParagraph"/>
              <w:spacing w:before="2"/>
              <w:ind w:left="13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  <w:tc>
          <w:tcPr>
            <w:tcW w:w="4252" w:type="dxa"/>
            <w:vMerge/>
            <w:tcBorders>
              <w:top w:val="nil"/>
            </w:tcBorders>
          </w:tcPr>
          <w:p w14:paraId="3FEB4ED1" w14:textId="77777777" w:rsidR="00BF496C" w:rsidRDefault="00BF496C">
            <w:pPr>
              <w:rPr>
                <w:sz w:val="2"/>
                <w:szCs w:val="2"/>
              </w:rPr>
            </w:pPr>
          </w:p>
        </w:tc>
      </w:tr>
      <w:tr w:rsidR="00BF496C" w14:paraId="3FEB4ED4" w14:textId="77777777">
        <w:trPr>
          <w:trHeight w:val="230"/>
        </w:trPr>
        <w:tc>
          <w:tcPr>
            <w:tcW w:w="8790" w:type="dxa"/>
            <w:gridSpan w:val="3"/>
            <w:shd w:val="clear" w:color="auto" w:fill="D9D9D9"/>
          </w:tcPr>
          <w:p w14:paraId="3FEB4ED3" w14:textId="77777777" w:rsidR="00BF496C" w:rsidRDefault="00123207">
            <w:pPr>
              <w:pStyle w:val="TableParagraph"/>
              <w:spacing w:before="2" w:line="20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Ostatní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zdroje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emisí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(nevztahují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spotřebě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paliv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</w:t>
            </w:r>
            <w:r>
              <w:rPr>
                <w:b/>
                <w:spacing w:val="-2"/>
                <w:sz w:val="20"/>
              </w:rPr>
              <w:t>energie)</w:t>
            </w:r>
          </w:p>
        </w:tc>
      </w:tr>
      <w:tr w:rsidR="00BF496C" w14:paraId="3FEB4ED8" w14:textId="77777777">
        <w:trPr>
          <w:trHeight w:val="690"/>
        </w:trPr>
        <w:tc>
          <w:tcPr>
            <w:tcW w:w="3402" w:type="dxa"/>
          </w:tcPr>
          <w:p w14:paraId="3FEB4ED5" w14:textId="77777777" w:rsidR="00BF496C" w:rsidRDefault="00123207">
            <w:pPr>
              <w:pStyle w:val="TableParagraph"/>
              <w:tabs>
                <w:tab w:val="left" w:pos="2425"/>
              </w:tabs>
              <w:spacing w:line="230" w:lineRule="atLeast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Technologické emise ze zdrojů </w:t>
            </w:r>
            <w:r>
              <w:rPr>
                <w:spacing w:val="-2"/>
                <w:sz w:val="20"/>
              </w:rPr>
              <w:t>podléhajících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emisnímu </w:t>
            </w:r>
            <w:r>
              <w:rPr>
                <w:sz w:val="20"/>
              </w:rPr>
              <w:t>obchodování v rámci ETS</w:t>
            </w:r>
          </w:p>
        </w:tc>
        <w:tc>
          <w:tcPr>
            <w:tcW w:w="1136" w:type="dxa"/>
          </w:tcPr>
          <w:p w14:paraId="3FEB4ED6" w14:textId="77777777" w:rsidR="00BF496C" w:rsidRDefault="00123207">
            <w:pPr>
              <w:pStyle w:val="TableParagraph"/>
              <w:spacing w:before="2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  <w:tc>
          <w:tcPr>
            <w:tcW w:w="4252" w:type="dxa"/>
          </w:tcPr>
          <w:p w14:paraId="3FEB4ED7" w14:textId="77777777" w:rsidR="00BF496C" w:rsidRDefault="00BF496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F496C" w14:paraId="3FEB4EDC" w14:textId="77777777">
        <w:trPr>
          <w:trHeight w:val="690"/>
        </w:trPr>
        <w:tc>
          <w:tcPr>
            <w:tcW w:w="3402" w:type="dxa"/>
          </w:tcPr>
          <w:p w14:paraId="3FEB4ED9" w14:textId="77777777" w:rsidR="00BF496C" w:rsidRDefault="00123207">
            <w:pPr>
              <w:pStyle w:val="TableParagraph"/>
              <w:tabs>
                <w:tab w:val="left" w:pos="2424"/>
              </w:tabs>
              <w:spacing w:line="230" w:lineRule="exact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Technologické emise ze zdrojů </w:t>
            </w:r>
            <w:r>
              <w:rPr>
                <w:spacing w:val="-2"/>
                <w:sz w:val="20"/>
              </w:rPr>
              <w:t>nepodléhajících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emisnímu </w:t>
            </w:r>
            <w:r>
              <w:rPr>
                <w:sz w:val="20"/>
              </w:rPr>
              <w:t>obchodování a směrnici o ETS</w:t>
            </w:r>
          </w:p>
        </w:tc>
        <w:tc>
          <w:tcPr>
            <w:tcW w:w="1136" w:type="dxa"/>
          </w:tcPr>
          <w:p w14:paraId="3FEB4EDA" w14:textId="77777777" w:rsidR="00BF496C" w:rsidRDefault="00123207">
            <w:pPr>
              <w:pStyle w:val="TableParagraph"/>
              <w:spacing w:before="2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  <w:tc>
          <w:tcPr>
            <w:tcW w:w="4252" w:type="dxa"/>
          </w:tcPr>
          <w:p w14:paraId="3FEB4EDB" w14:textId="77777777" w:rsidR="00BF496C" w:rsidRDefault="00BF496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F496C" w14:paraId="3FEB4EE0" w14:textId="77777777">
        <w:trPr>
          <w:trHeight w:val="460"/>
        </w:trPr>
        <w:tc>
          <w:tcPr>
            <w:tcW w:w="3402" w:type="dxa"/>
          </w:tcPr>
          <w:p w14:paraId="3FEB4EDD" w14:textId="77777777" w:rsidR="00BF496C" w:rsidRDefault="00123207">
            <w:pPr>
              <w:pStyle w:val="TableParagraph"/>
              <w:tabs>
                <w:tab w:val="left" w:pos="1454"/>
                <w:tab w:val="left" w:pos="2233"/>
              </w:tabs>
              <w:spacing w:line="230" w:lineRule="atLeast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Zemědělství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(např.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fermentace, nakládání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hnojem,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aplikace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hnojiv)</w:t>
            </w:r>
          </w:p>
        </w:tc>
        <w:tc>
          <w:tcPr>
            <w:tcW w:w="1136" w:type="dxa"/>
          </w:tcPr>
          <w:p w14:paraId="3FEB4EDE" w14:textId="77777777" w:rsidR="00BF496C" w:rsidRDefault="00123207">
            <w:pPr>
              <w:pStyle w:val="TableParagraph"/>
              <w:spacing w:before="2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  <w:tc>
          <w:tcPr>
            <w:tcW w:w="4252" w:type="dxa"/>
          </w:tcPr>
          <w:p w14:paraId="3FEB4EDF" w14:textId="77777777" w:rsidR="00BF496C" w:rsidRDefault="00BF496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F496C" w14:paraId="3FEB4EE4" w14:textId="77777777">
        <w:trPr>
          <w:trHeight w:val="460"/>
        </w:trPr>
        <w:tc>
          <w:tcPr>
            <w:tcW w:w="3402" w:type="dxa"/>
          </w:tcPr>
          <w:p w14:paraId="3FEB4EE1" w14:textId="77777777" w:rsidR="00BF496C" w:rsidRDefault="0012320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půdy,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půdy</w:t>
            </w:r>
          </w:p>
        </w:tc>
        <w:tc>
          <w:tcPr>
            <w:tcW w:w="1136" w:type="dxa"/>
          </w:tcPr>
          <w:p w14:paraId="3FEB4EE2" w14:textId="77777777" w:rsidR="00BF496C" w:rsidRDefault="00123207">
            <w:pPr>
              <w:pStyle w:val="TableParagraph"/>
              <w:spacing w:before="2"/>
              <w:ind w:left="13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ANO</w:t>
            </w:r>
          </w:p>
        </w:tc>
        <w:tc>
          <w:tcPr>
            <w:tcW w:w="4252" w:type="dxa"/>
          </w:tcPr>
          <w:p w14:paraId="3FEB4EE3" w14:textId="77777777" w:rsidR="00BF496C" w:rsidRDefault="00123207">
            <w:pPr>
              <w:pStyle w:val="TableParagraph"/>
              <w:spacing w:line="230" w:lineRule="atLeast"/>
              <w:ind w:left="109" w:right="86"/>
              <w:rPr>
                <w:sz w:val="20"/>
              </w:rPr>
            </w:pPr>
            <w:r>
              <w:rPr>
                <w:position w:val="1"/>
                <w:sz w:val="20"/>
              </w:rPr>
              <w:t>Zahrnuje změny</w:t>
            </w:r>
            <w:r>
              <w:rPr>
                <w:spacing w:val="2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v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ukládání</w:t>
            </w:r>
            <w:r>
              <w:rPr>
                <w:spacing w:val="2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emisí</w:t>
            </w:r>
            <w:r>
              <w:rPr>
                <w:spacing w:val="2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CO</w:t>
            </w:r>
            <w:r>
              <w:rPr>
                <w:sz w:val="13"/>
              </w:rPr>
              <w:t>2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position w:val="1"/>
                <w:sz w:val="20"/>
              </w:rPr>
              <w:t xml:space="preserve">např. </w:t>
            </w:r>
            <w:r>
              <w:rPr>
                <w:sz w:val="20"/>
              </w:rPr>
              <w:t>v městských lesích</w:t>
            </w:r>
          </w:p>
        </w:tc>
      </w:tr>
      <w:tr w:rsidR="00BF496C" w14:paraId="3FEB4EE8" w14:textId="77777777">
        <w:trPr>
          <w:trHeight w:val="460"/>
        </w:trPr>
        <w:tc>
          <w:tcPr>
            <w:tcW w:w="3402" w:type="dxa"/>
          </w:tcPr>
          <w:p w14:paraId="3FEB4EE5" w14:textId="77777777" w:rsidR="00BF496C" w:rsidRDefault="0012320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Čištění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odpadních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vod</w:t>
            </w:r>
          </w:p>
        </w:tc>
        <w:tc>
          <w:tcPr>
            <w:tcW w:w="1136" w:type="dxa"/>
          </w:tcPr>
          <w:p w14:paraId="3FEB4EE6" w14:textId="77777777" w:rsidR="00BF496C" w:rsidRDefault="00123207">
            <w:pPr>
              <w:pStyle w:val="TableParagraph"/>
              <w:spacing w:before="2"/>
              <w:ind w:left="13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ANO</w:t>
            </w:r>
          </w:p>
        </w:tc>
        <w:tc>
          <w:tcPr>
            <w:tcW w:w="4252" w:type="dxa"/>
          </w:tcPr>
          <w:p w14:paraId="3FEB4EE7" w14:textId="77777777" w:rsidR="00BF496C" w:rsidRDefault="00123207">
            <w:pPr>
              <w:pStyle w:val="TableParagraph"/>
              <w:spacing w:line="230" w:lineRule="atLeast"/>
              <w:ind w:left="109" w:right="86"/>
              <w:rPr>
                <w:sz w:val="20"/>
              </w:rPr>
            </w:pPr>
            <w:r>
              <w:rPr>
                <w:sz w:val="20"/>
              </w:rPr>
              <w:t>Vztahuje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emise,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nesouvisí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se </w:t>
            </w:r>
            <w:r>
              <w:rPr>
                <w:position w:val="1"/>
                <w:sz w:val="20"/>
              </w:rPr>
              <w:t>spotřebou</w:t>
            </w:r>
            <w:r>
              <w:rPr>
                <w:spacing w:val="-14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energie;</w:t>
            </w:r>
            <w:r>
              <w:rPr>
                <w:spacing w:val="-14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např.</w:t>
            </w:r>
            <w:r>
              <w:rPr>
                <w:spacing w:val="-1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na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emise</w:t>
            </w:r>
            <w:r>
              <w:rPr>
                <w:spacing w:val="-1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CH</w:t>
            </w:r>
            <w:r>
              <w:rPr>
                <w:sz w:val="13"/>
              </w:rPr>
              <w:t>4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position w:val="1"/>
                <w:sz w:val="20"/>
              </w:rPr>
              <w:t>a</w:t>
            </w:r>
            <w:r>
              <w:rPr>
                <w:spacing w:val="-10"/>
                <w:position w:val="1"/>
                <w:sz w:val="20"/>
              </w:rPr>
              <w:t xml:space="preserve"> </w:t>
            </w:r>
            <w:r>
              <w:rPr>
                <w:spacing w:val="-4"/>
                <w:position w:val="1"/>
                <w:sz w:val="20"/>
              </w:rPr>
              <w:t>N</w:t>
            </w:r>
            <w:r>
              <w:rPr>
                <w:spacing w:val="-4"/>
                <w:sz w:val="13"/>
              </w:rPr>
              <w:t>2</w:t>
            </w:r>
            <w:r>
              <w:rPr>
                <w:spacing w:val="-4"/>
                <w:position w:val="1"/>
                <w:sz w:val="20"/>
              </w:rPr>
              <w:t>O.</w:t>
            </w:r>
          </w:p>
        </w:tc>
      </w:tr>
      <w:tr w:rsidR="00BF496C" w14:paraId="3FEB4EEC" w14:textId="77777777">
        <w:trPr>
          <w:trHeight w:val="1380"/>
        </w:trPr>
        <w:tc>
          <w:tcPr>
            <w:tcW w:w="3402" w:type="dxa"/>
          </w:tcPr>
          <w:p w14:paraId="3FEB4EE9" w14:textId="77777777" w:rsidR="00BF496C" w:rsidRDefault="00123207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Zpracování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odpadů,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nakládání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s </w:t>
            </w:r>
            <w:r>
              <w:rPr>
                <w:spacing w:val="-2"/>
                <w:sz w:val="20"/>
              </w:rPr>
              <w:t>odpady</w:t>
            </w:r>
          </w:p>
        </w:tc>
        <w:tc>
          <w:tcPr>
            <w:tcW w:w="1136" w:type="dxa"/>
          </w:tcPr>
          <w:p w14:paraId="3FEB4EEA" w14:textId="77777777" w:rsidR="00BF496C" w:rsidRDefault="00123207">
            <w:pPr>
              <w:pStyle w:val="TableParagraph"/>
              <w:spacing w:before="3"/>
              <w:ind w:left="13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ANO</w:t>
            </w:r>
          </w:p>
        </w:tc>
        <w:tc>
          <w:tcPr>
            <w:tcW w:w="4252" w:type="dxa"/>
          </w:tcPr>
          <w:p w14:paraId="3FEB4EEB" w14:textId="77777777" w:rsidR="00BF496C" w:rsidRDefault="00123207">
            <w:pPr>
              <w:pStyle w:val="TableParagraph"/>
              <w:spacing w:line="230" w:lineRule="atLeast"/>
              <w:ind w:left="109" w:right="99"/>
              <w:jc w:val="both"/>
              <w:rPr>
                <w:sz w:val="20"/>
              </w:rPr>
            </w:pPr>
            <w:r>
              <w:rPr>
                <w:sz w:val="20"/>
              </w:rPr>
              <w:t>Pokud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jsou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SECAP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oblast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navržena opatření; Vztahuje se na jiné emise, např. </w:t>
            </w:r>
            <w:r>
              <w:rPr>
                <w:position w:val="1"/>
                <w:sz w:val="20"/>
              </w:rPr>
              <w:t>skládkového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plynu,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proofErr w:type="gramStart"/>
            <w:r>
              <w:rPr>
                <w:position w:val="1"/>
                <w:sz w:val="20"/>
              </w:rPr>
              <w:t>metanu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-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CH</w:t>
            </w:r>
            <w:r>
              <w:rPr>
                <w:sz w:val="13"/>
              </w:rPr>
              <w:t>4</w:t>
            </w:r>
            <w:proofErr w:type="gramEnd"/>
            <w:r>
              <w:rPr>
                <w:spacing w:val="13"/>
                <w:sz w:val="13"/>
              </w:rPr>
              <w:t xml:space="preserve"> </w:t>
            </w:r>
            <w:r>
              <w:rPr>
                <w:position w:val="1"/>
                <w:sz w:val="20"/>
              </w:rPr>
              <w:t>ze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skládek. </w:t>
            </w:r>
            <w:r>
              <w:rPr>
                <w:sz w:val="20"/>
              </w:rPr>
              <w:t>Spotřeba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těchto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související emise jsou zahrnuty 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kategorii budovy a </w:t>
            </w:r>
            <w:r>
              <w:rPr>
                <w:spacing w:val="-2"/>
                <w:sz w:val="20"/>
              </w:rPr>
              <w:t>zařízení.</w:t>
            </w:r>
          </w:p>
        </w:tc>
      </w:tr>
      <w:tr w:rsidR="00BF496C" w14:paraId="3FEB4EEE" w14:textId="77777777">
        <w:trPr>
          <w:trHeight w:val="230"/>
        </w:trPr>
        <w:tc>
          <w:tcPr>
            <w:tcW w:w="8790" w:type="dxa"/>
            <w:gridSpan w:val="3"/>
            <w:shd w:val="clear" w:color="auto" w:fill="D9D9D9"/>
          </w:tcPr>
          <w:p w14:paraId="3FEB4EED" w14:textId="77777777" w:rsidR="00BF496C" w:rsidRDefault="00123207">
            <w:pPr>
              <w:pStyle w:val="TableParagraph"/>
              <w:spacing w:before="2" w:line="20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Výroba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energie</w:t>
            </w:r>
          </w:p>
        </w:tc>
      </w:tr>
      <w:tr w:rsidR="00BF496C" w14:paraId="3FEB4EF3" w14:textId="77777777">
        <w:trPr>
          <w:trHeight w:val="690"/>
        </w:trPr>
        <w:tc>
          <w:tcPr>
            <w:tcW w:w="3402" w:type="dxa"/>
          </w:tcPr>
          <w:p w14:paraId="3FEB4EEF" w14:textId="77777777" w:rsidR="00BF496C" w:rsidRDefault="0012320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Spotřeba paliv na výrobu elektrické </w:t>
            </w:r>
            <w:r>
              <w:rPr>
                <w:spacing w:val="-2"/>
                <w:sz w:val="20"/>
              </w:rPr>
              <w:t>energie</w:t>
            </w:r>
          </w:p>
        </w:tc>
        <w:tc>
          <w:tcPr>
            <w:tcW w:w="1136" w:type="dxa"/>
          </w:tcPr>
          <w:p w14:paraId="3FEB4EF0" w14:textId="77777777" w:rsidR="00BF496C" w:rsidRDefault="00123207">
            <w:pPr>
              <w:pStyle w:val="TableParagraph"/>
              <w:spacing w:before="2"/>
              <w:ind w:left="13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ANO</w:t>
            </w:r>
          </w:p>
        </w:tc>
        <w:tc>
          <w:tcPr>
            <w:tcW w:w="4252" w:type="dxa"/>
          </w:tcPr>
          <w:p w14:paraId="3FEB4EF1" w14:textId="77777777" w:rsidR="00BF496C" w:rsidRDefault="00123207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Obecně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zahrnuty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zdroje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o</w:t>
            </w:r>
          </w:p>
          <w:p w14:paraId="3FEB4EF2" w14:textId="77777777" w:rsidR="00BF496C" w:rsidRDefault="00123207">
            <w:pPr>
              <w:pStyle w:val="TableParagraph"/>
              <w:spacing w:line="230" w:lineRule="atLeast"/>
              <w:ind w:left="109" w:right="86"/>
              <w:rPr>
                <w:sz w:val="20"/>
              </w:rPr>
            </w:pPr>
            <w:r>
              <w:rPr>
                <w:sz w:val="20"/>
              </w:rPr>
              <w:t>výkonu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&lt;20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MW,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zahrnuty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 emisního obchodování.</w:t>
            </w:r>
          </w:p>
        </w:tc>
      </w:tr>
      <w:tr w:rsidR="00BF496C" w14:paraId="3FEB4EF9" w14:textId="77777777">
        <w:trPr>
          <w:trHeight w:val="1379"/>
        </w:trPr>
        <w:tc>
          <w:tcPr>
            <w:tcW w:w="3402" w:type="dxa"/>
          </w:tcPr>
          <w:p w14:paraId="3FEB4EF4" w14:textId="77777777" w:rsidR="00BF496C" w:rsidRDefault="00123207">
            <w:pPr>
              <w:pStyle w:val="TableParagraph"/>
              <w:spacing w:before="1"/>
              <w:rPr>
                <w:sz w:val="20"/>
              </w:rPr>
            </w:pPr>
            <w:proofErr w:type="gramStart"/>
            <w:r>
              <w:rPr>
                <w:sz w:val="20"/>
              </w:rPr>
              <w:t>Spotřeba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paliv</w:t>
            </w:r>
            <w:proofErr w:type="gramEnd"/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na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výrobu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tepla</w:t>
            </w:r>
          </w:p>
          <w:p w14:paraId="3FEB4EF5" w14:textId="77777777" w:rsidR="00BF496C" w:rsidRDefault="0012320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/chladu</w:t>
            </w:r>
          </w:p>
        </w:tc>
        <w:tc>
          <w:tcPr>
            <w:tcW w:w="1136" w:type="dxa"/>
          </w:tcPr>
          <w:p w14:paraId="3FEB4EF6" w14:textId="77777777" w:rsidR="00BF496C" w:rsidRDefault="00123207">
            <w:pPr>
              <w:pStyle w:val="TableParagraph"/>
              <w:spacing w:before="1"/>
              <w:ind w:left="13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ANO</w:t>
            </w:r>
          </w:p>
        </w:tc>
        <w:tc>
          <w:tcPr>
            <w:tcW w:w="4252" w:type="dxa"/>
          </w:tcPr>
          <w:p w14:paraId="3FEB4EF7" w14:textId="77777777" w:rsidR="00BF496C" w:rsidRDefault="00123207">
            <w:pPr>
              <w:pStyle w:val="TableParagraph"/>
              <w:spacing w:before="1"/>
              <w:ind w:left="109" w:right="9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Tyto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zdroje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jsou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zahrnuty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pouze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tehdy,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je-li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jimi </w:t>
            </w:r>
            <w:r>
              <w:rPr>
                <w:sz w:val="20"/>
              </w:rPr>
              <w:t xml:space="preserve">dodávané teplo spotřebováno na území města. Pokud město zahrnuje do Akčního </w:t>
            </w:r>
            <w:r>
              <w:rPr>
                <w:position w:val="1"/>
                <w:sz w:val="20"/>
              </w:rPr>
              <w:t>plánu opatření ke snížení emisí CO</w:t>
            </w:r>
            <w:r>
              <w:rPr>
                <w:sz w:val="13"/>
              </w:rPr>
              <w:t>2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position w:val="1"/>
                <w:sz w:val="20"/>
              </w:rPr>
              <w:t>z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těchto </w:t>
            </w:r>
            <w:r>
              <w:rPr>
                <w:sz w:val="20"/>
              </w:rPr>
              <w:t>zdrojů,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zahrnout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výchozí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baseline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také</w:t>
            </w:r>
          </w:p>
          <w:p w14:paraId="3FEB4EF8" w14:textId="77777777" w:rsidR="00BF496C" w:rsidRDefault="00123207">
            <w:pPr>
              <w:pStyle w:val="TableParagraph"/>
              <w:spacing w:line="208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emise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těchto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zdrojů.</w:t>
            </w:r>
          </w:p>
        </w:tc>
      </w:tr>
    </w:tbl>
    <w:p w14:paraId="3FEB4EFA" w14:textId="77777777" w:rsidR="00BF496C" w:rsidRDefault="00BF496C">
      <w:pPr>
        <w:spacing w:line="208" w:lineRule="exact"/>
        <w:jc w:val="both"/>
        <w:rPr>
          <w:sz w:val="20"/>
        </w:rPr>
        <w:sectPr w:rsidR="00BF496C">
          <w:pgSz w:w="11910" w:h="16840"/>
          <w:pgMar w:top="1320" w:right="1300" w:bottom="1240" w:left="1300" w:header="720" w:footer="1041" w:gutter="0"/>
          <w:cols w:space="708"/>
        </w:sectPr>
      </w:pPr>
    </w:p>
    <w:p w14:paraId="571A177B" w14:textId="664726C5" w:rsidR="0014611A" w:rsidRDefault="00123207">
      <w:pPr>
        <w:spacing w:before="83"/>
        <w:ind w:left="115"/>
        <w:rPr>
          <w:b/>
          <w:sz w:val="20"/>
          <w:u w:val="single"/>
        </w:rPr>
      </w:pPr>
      <w:r>
        <w:rPr>
          <w:b/>
          <w:sz w:val="20"/>
          <w:u w:val="single"/>
        </w:rPr>
        <w:lastRenderedPageBreak/>
        <w:t xml:space="preserve">Ad 2. SECAP – Akční plán pro udržitelnou energii a klima města </w:t>
      </w:r>
      <w:r w:rsidR="00CC74C5" w:rsidRPr="00CC74C5">
        <w:rPr>
          <w:b/>
          <w:bCs/>
          <w:sz w:val="20"/>
          <w:u w:val="single"/>
        </w:rPr>
        <w:t>Brumov-Bylnice</w:t>
      </w:r>
    </w:p>
    <w:p w14:paraId="3FEB4EFB" w14:textId="73D1EA65" w:rsidR="00BF496C" w:rsidRDefault="00123207">
      <w:pPr>
        <w:spacing w:before="83"/>
        <w:ind w:left="115"/>
        <w:rPr>
          <w:sz w:val="20"/>
        </w:rPr>
      </w:pPr>
      <w:r>
        <w:rPr>
          <w:sz w:val="20"/>
        </w:rPr>
        <w:t>SECAP</w:t>
      </w:r>
      <w:r>
        <w:rPr>
          <w:spacing w:val="80"/>
          <w:sz w:val="20"/>
        </w:rPr>
        <w:t xml:space="preserve"> </w:t>
      </w:r>
      <w:r>
        <w:rPr>
          <w:sz w:val="20"/>
        </w:rPr>
        <w:t>bude</w:t>
      </w:r>
      <w:r>
        <w:rPr>
          <w:spacing w:val="80"/>
          <w:sz w:val="20"/>
        </w:rPr>
        <w:t xml:space="preserve"> </w:t>
      </w:r>
      <w:r>
        <w:rPr>
          <w:sz w:val="20"/>
        </w:rPr>
        <w:t>obsahovat</w:t>
      </w:r>
      <w:r>
        <w:rPr>
          <w:spacing w:val="80"/>
          <w:sz w:val="20"/>
        </w:rPr>
        <w:t xml:space="preserve"> </w:t>
      </w:r>
      <w:r>
        <w:rPr>
          <w:sz w:val="20"/>
        </w:rPr>
        <w:t>veškeré</w:t>
      </w:r>
      <w:r>
        <w:rPr>
          <w:spacing w:val="80"/>
          <w:sz w:val="20"/>
        </w:rPr>
        <w:t xml:space="preserve"> </w:t>
      </w:r>
      <w:r>
        <w:rPr>
          <w:sz w:val="20"/>
        </w:rPr>
        <w:t>požadované</w:t>
      </w:r>
      <w:r>
        <w:rPr>
          <w:spacing w:val="80"/>
          <w:sz w:val="20"/>
        </w:rPr>
        <w:t xml:space="preserve"> </w:t>
      </w:r>
      <w:r>
        <w:rPr>
          <w:sz w:val="20"/>
        </w:rPr>
        <w:t>informace</w:t>
      </w:r>
      <w:r>
        <w:rPr>
          <w:spacing w:val="80"/>
          <w:sz w:val="20"/>
        </w:rPr>
        <w:t xml:space="preserve"> </w:t>
      </w:r>
      <w:r>
        <w:rPr>
          <w:sz w:val="20"/>
        </w:rPr>
        <w:t>definované</w:t>
      </w:r>
      <w:r>
        <w:rPr>
          <w:spacing w:val="80"/>
          <w:sz w:val="20"/>
        </w:rPr>
        <w:t xml:space="preserve"> </w:t>
      </w:r>
      <w:r>
        <w:rPr>
          <w:sz w:val="20"/>
        </w:rPr>
        <w:t>minimálně</w:t>
      </w:r>
      <w:r>
        <w:rPr>
          <w:spacing w:val="80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podrobnosti doporučovaného dle</w:t>
      </w:r>
      <w:r>
        <w:rPr>
          <w:spacing w:val="-5"/>
          <w:sz w:val="20"/>
        </w:rPr>
        <w:t xml:space="preserve"> </w:t>
      </w:r>
      <w:r>
        <w:rPr>
          <w:sz w:val="20"/>
        </w:rPr>
        <w:t>příručky a</w:t>
      </w:r>
      <w:r>
        <w:rPr>
          <w:spacing w:val="-5"/>
          <w:sz w:val="20"/>
        </w:rPr>
        <w:t xml:space="preserve"> </w:t>
      </w:r>
      <w:r>
        <w:rPr>
          <w:sz w:val="20"/>
        </w:rPr>
        <w:t>pokynů</w:t>
      </w:r>
      <w:r>
        <w:rPr>
          <w:spacing w:val="-5"/>
          <w:sz w:val="20"/>
        </w:rPr>
        <w:t xml:space="preserve"> </w:t>
      </w:r>
      <w:r>
        <w:rPr>
          <w:sz w:val="20"/>
        </w:rPr>
        <w:t>Paktu</w:t>
      </w:r>
      <w:r>
        <w:rPr>
          <w:spacing w:val="-5"/>
          <w:sz w:val="20"/>
        </w:rPr>
        <w:t xml:space="preserve"> </w:t>
      </w:r>
      <w:r>
        <w:rPr>
          <w:sz w:val="20"/>
        </w:rPr>
        <w:t>starostů a</w:t>
      </w:r>
      <w:r>
        <w:rPr>
          <w:spacing w:val="-1"/>
          <w:sz w:val="20"/>
        </w:rPr>
        <w:t xml:space="preserve"> </w:t>
      </w:r>
      <w:r>
        <w:rPr>
          <w:sz w:val="20"/>
        </w:rPr>
        <w:t>primátorů, dále dle</w:t>
      </w:r>
      <w:r>
        <w:rPr>
          <w:spacing w:val="-4"/>
          <w:sz w:val="20"/>
        </w:rPr>
        <w:t xml:space="preserve"> </w:t>
      </w:r>
      <w:r>
        <w:rPr>
          <w:sz w:val="20"/>
        </w:rPr>
        <w:t>reportovacího</w:t>
      </w:r>
      <w:r>
        <w:rPr>
          <w:spacing w:val="-5"/>
          <w:sz w:val="20"/>
        </w:rPr>
        <w:t xml:space="preserve"> </w:t>
      </w:r>
      <w:r>
        <w:rPr>
          <w:sz w:val="20"/>
        </w:rPr>
        <w:t>systému</w:t>
      </w:r>
      <w:r>
        <w:rPr>
          <w:spacing w:val="-5"/>
          <w:sz w:val="20"/>
        </w:rPr>
        <w:t xml:space="preserve"> </w:t>
      </w:r>
      <w:r>
        <w:rPr>
          <w:sz w:val="20"/>
        </w:rPr>
        <w:t>My Covenant a</w:t>
      </w:r>
      <w:r>
        <w:rPr>
          <w:spacing w:val="-4"/>
          <w:sz w:val="20"/>
        </w:rPr>
        <w:t xml:space="preserve"> </w:t>
      </w:r>
      <w:r>
        <w:rPr>
          <w:sz w:val="20"/>
        </w:rPr>
        <w:t>musí</w:t>
      </w:r>
      <w:r>
        <w:rPr>
          <w:spacing w:val="-3"/>
          <w:sz w:val="20"/>
        </w:rPr>
        <w:t xml:space="preserve"> </w:t>
      </w:r>
      <w:r>
        <w:rPr>
          <w:sz w:val="20"/>
        </w:rPr>
        <w:t>splňovat podmínky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Výzvě č.</w:t>
      </w:r>
      <w:r>
        <w:rPr>
          <w:spacing w:val="-4"/>
          <w:sz w:val="20"/>
        </w:rPr>
        <w:t xml:space="preserve"> </w:t>
      </w:r>
      <w:r>
        <w:rPr>
          <w:sz w:val="20"/>
        </w:rPr>
        <w:t>2/2024</w:t>
      </w:r>
      <w:r>
        <w:rPr>
          <w:spacing w:val="-4"/>
          <w:sz w:val="20"/>
        </w:rPr>
        <w:t xml:space="preserve"> </w:t>
      </w:r>
      <w:r>
        <w:rPr>
          <w:sz w:val="20"/>
        </w:rPr>
        <w:t>v rámci</w:t>
      </w:r>
      <w:r>
        <w:rPr>
          <w:spacing w:val="-2"/>
          <w:sz w:val="20"/>
        </w:rPr>
        <w:t xml:space="preserve"> </w:t>
      </w:r>
      <w:r>
        <w:rPr>
          <w:sz w:val="20"/>
        </w:rPr>
        <w:t>Národního programu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Životní </w:t>
      </w:r>
      <w:r>
        <w:rPr>
          <w:spacing w:val="-2"/>
          <w:sz w:val="20"/>
        </w:rPr>
        <w:t>prostředí.</w:t>
      </w:r>
    </w:p>
    <w:p w14:paraId="3FEB4EFC" w14:textId="77777777" w:rsidR="00BF496C" w:rsidRDefault="00123207">
      <w:pPr>
        <w:pStyle w:val="Zkladntext"/>
        <w:spacing w:before="1"/>
        <w:ind w:left="115"/>
      </w:pPr>
      <w:r>
        <w:t>Zpracovaný</w:t>
      </w:r>
      <w:r>
        <w:rPr>
          <w:spacing w:val="-9"/>
        </w:rPr>
        <w:t xml:space="preserve"> </w:t>
      </w:r>
      <w:r>
        <w:t>SECAP</w:t>
      </w:r>
      <w:r>
        <w:rPr>
          <w:spacing w:val="-10"/>
        </w:rPr>
        <w:t xml:space="preserve"> </w:t>
      </w:r>
      <w:r>
        <w:t>bude</w:t>
      </w:r>
      <w:r>
        <w:rPr>
          <w:spacing w:val="-8"/>
        </w:rPr>
        <w:t xml:space="preserve"> </w:t>
      </w:r>
      <w:r>
        <w:t>sledovat</w:t>
      </w:r>
      <w:r>
        <w:rPr>
          <w:spacing w:val="-3"/>
        </w:rPr>
        <w:t xml:space="preserve"> </w:t>
      </w:r>
      <w:r>
        <w:t>následující</w:t>
      </w:r>
      <w:r>
        <w:rPr>
          <w:spacing w:val="-8"/>
        </w:rPr>
        <w:t xml:space="preserve"> </w:t>
      </w:r>
      <w:r>
        <w:t>závaznou</w:t>
      </w:r>
      <w:r>
        <w:rPr>
          <w:spacing w:val="-4"/>
        </w:rPr>
        <w:t xml:space="preserve"> </w:t>
      </w:r>
      <w:r>
        <w:t>obsahovou</w:t>
      </w:r>
      <w:r>
        <w:rPr>
          <w:spacing w:val="-7"/>
        </w:rPr>
        <w:t xml:space="preserve"> </w:t>
      </w:r>
      <w:r>
        <w:rPr>
          <w:spacing w:val="-2"/>
        </w:rPr>
        <w:t>strukturu:</w:t>
      </w:r>
    </w:p>
    <w:p w14:paraId="3FEB4EFD" w14:textId="77777777" w:rsidR="00BF496C" w:rsidRDefault="00BF496C">
      <w:pPr>
        <w:pStyle w:val="Zkladntext"/>
        <w:spacing w:before="1"/>
      </w:pPr>
    </w:p>
    <w:p w14:paraId="3FEB4EFE" w14:textId="77777777" w:rsidR="00BF496C" w:rsidRDefault="00123207">
      <w:pPr>
        <w:pStyle w:val="Odstavecseseznamem"/>
        <w:numPr>
          <w:ilvl w:val="0"/>
          <w:numId w:val="3"/>
        </w:numPr>
        <w:tabs>
          <w:tab w:val="left" w:pos="835"/>
        </w:tabs>
        <w:ind w:left="835"/>
        <w:rPr>
          <w:sz w:val="20"/>
        </w:rPr>
      </w:pPr>
      <w:r>
        <w:rPr>
          <w:sz w:val="20"/>
        </w:rPr>
        <w:t>Manažerské</w:t>
      </w:r>
      <w:r>
        <w:rPr>
          <w:spacing w:val="-9"/>
          <w:sz w:val="20"/>
        </w:rPr>
        <w:t xml:space="preserve"> </w:t>
      </w:r>
      <w:r>
        <w:rPr>
          <w:sz w:val="20"/>
        </w:rPr>
        <w:t>shrnutí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SECAP</w:t>
      </w:r>
    </w:p>
    <w:p w14:paraId="3FEB4EFF" w14:textId="77777777" w:rsidR="00BF496C" w:rsidRDefault="00123207">
      <w:pPr>
        <w:pStyle w:val="Odstavecseseznamem"/>
        <w:numPr>
          <w:ilvl w:val="0"/>
          <w:numId w:val="3"/>
        </w:numPr>
        <w:tabs>
          <w:tab w:val="left" w:pos="835"/>
        </w:tabs>
        <w:spacing w:line="244" w:lineRule="exact"/>
        <w:ind w:left="835"/>
        <w:rPr>
          <w:sz w:val="20"/>
        </w:rPr>
      </w:pPr>
      <w:r>
        <w:rPr>
          <w:spacing w:val="-2"/>
          <w:sz w:val="20"/>
        </w:rPr>
        <w:t>Strategie:</w:t>
      </w:r>
    </w:p>
    <w:p w14:paraId="3FEB4F00" w14:textId="77777777" w:rsidR="00BF496C" w:rsidRDefault="00123207">
      <w:pPr>
        <w:pStyle w:val="Odstavecseseznamem"/>
        <w:numPr>
          <w:ilvl w:val="1"/>
          <w:numId w:val="3"/>
        </w:numPr>
        <w:tabs>
          <w:tab w:val="left" w:pos="1555"/>
        </w:tabs>
        <w:spacing w:line="238" w:lineRule="exact"/>
        <w:ind w:left="1555" w:hanging="359"/>
        <w:rPr>
          <w:sz w:val="20"/>
        </w:rPr>
      </w:pPr>
      <w:r>
        <w:rPr>
          <w:spacing w:val="-2"/>
          <w:sz w:val="20"/>
        </w:rPr>
        <w:t>Vize,</w:t>
      </w:r>
    </w:p>
    <w:p w14:paraId="3FEB4F01" w14:textId="77777777" w:rsidR="00BF496C" w:rsidRDefault="00123207">
      <w:pPr>
        <w:pStyle w:val="Odstavecseseznamem"/>
        <w:numPr>
          <w:ilvl w:val="1"/>
          <w:numId w:val="3"/>
        </w:numPr>
        <w:tabs>
          <w:tab w:val="left" w:pos="1555"/>
        </w:tabs>
        <w:spacing w:line="230" w:lineRule="exact"/>
        <w:ind w:left="1555" w:hanging="359"/>
        <w:rPr>
          <w:sz w:val="20"/>
        </w:rPr>
      </w:pPr>
      <w:proofErr w:type="spellStart"/>
      <w:r>
        <w:rPr>
          <w:sz w:val="20"/>
        </w:rPr>
        <w:t>Mitigační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adaptační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závazky:</w:t>
      </w:r>
    </w:p>
    <w:p w14:paraId="3FEB4F02" w14:textId="77777777" w:rsidR="00BF496C" w:rsidRDefault="00123207">
      <w:pPr>
        <w:pStyle w:val="Odstavecseseznamem"/>
        <w:numPr>
          <w:ilvl w:val="2"/>
          <w:numId w:val="3"/>
        </w:numPr>
        <w:tabs>
          <w:tab w:val="left" w:pos="2276"/>
        </w:tabs>
        <w:ind w:right="263"/>
        <w:rPr>
          <w:sz w:val="20"/>
        </w:rPr>
      </w:pPr>
      <w:r>
        <w:rPr>
          <w:sz w:val="20"/>
        </w:rPr>
        <w:t xml:space="preserve">V oblasti </w:t>
      </w:r>
      <w:proofErr w:type="spellStart"/>
      <w:r>
        <w:rPr>
          <w:sz w:val="20"/>
        </w:rPr>
        <w:t>mitigace</w:t>
      </w:r>
      <w:proofErr w:type="spellEnd"/>
      <w:r>
        <w:rPr>
          <w:sz w:val="20"/>
        </w:rPr>
        <w:t xml:space="preserve"> musí SECAP jasně indikovat cíl snížení emisí do roku 2050,</w:t>
      </w:r>
      <w:r>
        <w:rPr>
          <w:spacing w:val="-5"/>
          <w:sz w:val="20"/>
        </w:rPr>
        <w:t xml:space="preserve"> </w:t>
      </w:r>
      <w:r>
        <w:rPr>
          <w:sz w:val="20"/>
        </w:rPr>
        <w:t>stanovit</w:t>
      </w:r>
      <w:r>
        <w:rPr>
          <w:spacing w:val="-6"/>
          <w:sz w:val="20"/>
        </w:rPr>
        <w:t xml:space="preserve"> </w:t>
      </w:r>
      <w:r>
        <w:rPr>
          <w:sz w:val="20"/>
        </w:rPr>
        <w:t>výchozí</w:t>
      </w:r>
      <w:r>
        <w:rPr>
          <w:spacing w:val="-5"/>
          <w:sz w:val="20"/>
        </w:rPr>
        <w:t xml:space="preserve"> </w:t>
      </w:r>
      <w:r>
        <w:rPr>
          <w:sz w:val="20"/>
        </w:rPr>
        <w:t>rok pro</w:t>
      </w:r>
      <w:r>
        <w:rPr>
          <w:spacing w:val="-1"/>
          <w:sz w:val="20"/>
        </w:rPr>
        <w:t xml:space="preserve"> </w:t>
      </w:r>
      <w:r>
        <w:rPr>
          <w:sz w:val="20"/>
        </w:rPr>
        <w:t>BEI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způsob</w:t>
      </w:r>
      <w:r>
        <w:rPr>
          <w:spacing w:val="-1"/>
          <w:sz w:val="20"/>
        </w:rPr>
        <w:t xml:space="preserve"> </w:t>
      </w:r>
      <w:r>
        <w:rPr>
          <w:sz w:val="20"/>
        </w:rPr>
        <w:t>snížení</w:t>
      </w:r>
      <w:r>
        <w:rPr>
          <w:spacing w:val="-6"/>
          <w:sz w:val="20"/>
        </w:rPr>
        <w:t xml:space="preserve"> </w:t>
      </w:r>
      <w:r>
        <w:rPr>
          <w:sz w:val="20"/>
        </w:rPr>
        <w:t>emisí</w:t>
      </w:r>
      <w:r>
        <w:rPr>
          <w:spacing w:val="-6"/>
          <w:sz w:val="20"/>
        </w:rPr>
        <w:t xml:space="preserve"> </w:t>
      </w:r>
      <w:r>
        <w:rPr>
          <w:sz w:val="20"/>
        </w:rPr>
        <w:t>(absolutní</w:t>
      </w:r>
      <w:r>
        <w:rPr>
          <w:spacing w:val="-6"/>
          <w:sz w:val="20"/>
        </w:rPr>
        <w:t xml:space="preserve"> </w:t>
      </w:r>
      <w:r>
        <w:rPr>
          <w:sz w:val="20"/>
        </w:rPr>
        <w:t>snížení nebo snížení per capita)</w:t>
      </w:r>
    </w:p>
    <w:p w14:paraId="3FEB4F03" w14:textId="77777777" w:rsidR="00BF496C" w:rsidRDefault="00123207">
      <w:pPr>
        <w:pStyle w:val="Odstavecseseznamem"/>
        <w:numPr>
          <w:ilvl w:val="2"/>
          <w:numId w:val="3"/>
        </w:numPr>
        <w:tabs>
          <w:tab w:val="left" w:pos="2276"/>
        </w:tabs>
        <w:ind w:right="239"/>
        <w:rPr>
          <w:sz w:val="20"/>
        </w:rPr>
      </w:pPr>
      <w:r>
        <w:rPr>
          <w:sz w:val="20"/>
        </w:rPr>
        <w:t>V oblasti adaptace musí SECAP</w:t>
      </w:r>
      <w:r>
        <w:rPr>
          <w:spacing w:val="-2"/>
          <w:sz w:val="20"/>
        </w:rPr>
        <w:t xml:space="preserve"> </w:t>
      </w:r>
      <w:r>
        <w:rPr>
          <w:sz w:val="20"/>
        </w:rPr>
        <w:t>jasně indikovat cíl snížení zranitelnosti vůči změně</w:t>
      </w:r>
      <w:r>
        <w:rPr>
          <w:spacing w:val="-8"/>
          <w:sz w:val="20"/>
        </w:rPr>
        <w:t xml:space="preserve"> </w:t>
      </w:r>
      <w:r>
        <w:rPr>
          <w:sz w:val="20"/>
        </w:rPr>
        <w:t>klimatu</w:t>
      </w:r>
      <w:r>
        <w:rPr>
          <w:spacing w:val="-8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"/>
          <w:sz w:val="20"/>
        </w:rPr>
        <w:t xml:space="preserve"> </w:t>
      </w:r>
      <w:r>
        <w:rPr>
          <w:sz w:val="20"/>
        </w:rPr>
        <w:t>definovaných</w:t>
      </w:r>
      <w:r>
        <w:rPr>
          <w:spacing w:val="-4"/>
          <w:sz w:val="20"/>
        </w:rPr>
        <w:t xml:space="preserve"> </w:t>
      </w:r>
      <w:r>
        <w:rPr>
          <w:sz w:val="20"/>
        </w:rPr>
        <w:t>adaptačních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 s identifikovanou zranitelností a riziky</w:t>
      </w:r>
    </w:p>
    <w:p w14:paraId="3FEB4F04" w14:textId="77777777" w:rsidR="00BF496C" w:rsidRDefault="00123207">
      <w:pPr>
        <w:pStyle w:val="Odstavecseseznamem"/>
        <w:numPr>
          <w:ilvl w:val="1"/>
          <w:numId w:val="3"/>
        </w:numPr>
        <w:tabs>
          <w:tab w:val="left" w:pos="1555"/>
        </w:tabs>
        <w:spacing w:line="239" w:lineRule="exact"/>
        <w:ind w:left="1555" w:hanging="359"/>
        <w:rPr>
          <w:sz w:val="20"/>
        </w:rPr>
      </w:pPr>
      <w:r>
        <w:rPr>
          <w:sz w:val="20"/>
        </w:rPr>
        <w:t>Vytvořené</w:t>
      </w:r>
      <w:r>
        <w:rPr>
          <w:spacing w:val="-9"/>
          <w:sz w:val="20"/>
        </w:rPr>
        <w:t xml:space="preserve"> </w:t>
      </w:r>
      <w:r>
        <w:rPr>
          <w:sz w:val="20"/>
        </w:rPr>
        <w:t>či</w:t>
      </w:r>
      <w:r>
        <w:rPr>
          <w:spacing w:val="-6"/>
          <w:sz w:val="20"/>
        </w:rPr>
        <w:t xml:space="preserve"> </w:t>
      </w:r>
      <w:r>
        <w:rPr>
          <w:sz w:val="20"/>
        </w:rPr>
        <w:t>přidělené</w:t>
      </w:r>
      <w:r>
        <w:rPr>
          <w:spacing w:val="-8"/>
          <w:sz w:val="20"/>
        </w:rPr>
        <w:t xml:space="preserve"> </w:t>
      </w:r>
      <w:r>
        <w:rPr>
          <w:sz w:val="20"/>
        </w:rPr>
        <w:t>koordinační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organizační</w:t>
      </w:r>
      <w:r>
        <w:rPr>
          <w:spacing w:val="-2"/>
          <w:sz w:val="20"/>
        </w:rPr>
        <w:t xml:space="preserve"> struktury</w:t>
      </w:r>
    </w:p>
    <w:p w14:paraId="3FEB4F05" w14:textId="77777777" w:rsidR="00BF496C" w:rsidRDefault="00123207">
      <w:pPr>
        <w:pStyle w:val="Odstavecseseznamem"/>
        <w:numPr>
          <w:ilvl w:val="1"/>
          <w:numId w:val="3"/>
        </w:numPr>
        <w:tabs>
          <w:tab w:val="left" w:pos="1555"/>
        </w:tabs>
        <w:spacing w:line="230" w:lineRule="exact"/>
        <w:ind w:left="1555" w:hanging="359"/>
        <w:rPr>
          <w:sz w:val="20"/>
        </w:rPr>
      </w:pPr>
      <w:r>
        <w:rPr>
          <w:spacing w:val="-2"/>
          <w:sz w:val="20"/>
        </w:rPr>
        <w:t>Vyčleněné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personální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kapacity</w:t>
      </w:r>
    </w:p>
    <w:p w14:paraId="3FEB4F06" w14:textId="77777777" w:rsidR="00BF496C" w:rsidRDefault="00123207">
      <w:pPr>
        <w:pStyle w:val="Odstavecseseznamem"/>
        <w:numPr>
          <w:ilvl w:val="1"/>
          <w:numId w:val="3"/>
        </w:numPr>
        <w:tabs>
          <w:tab w:val="left" w:pos="1555"/>
        </w:tabs>
        <w:spacing w:line="230" w:lineRule="exact"/>
        <w:ind w:left="1555" w:hanging="359"/>
        <w:rPr>
          <w:sz w:val="20"/>
        </w:rPr>
      </w:pPr>
      <w:r>
        <w:rPr>
          <w:sz w:val="20"/>
        </w:rPr>
        <w:t>Zapojení</w:t>
      </w:r>
      <w:r>
        <w:rPr>
          <w:spacing w:val="-7"/>
          <w:sz w:val="20"/>
        </w:rPr>
        <w:t xml:space="preserve"> </w:t>
      </w:r>
      <w:r>
        <w:rPr>
          <w:sz w:val="20"/>
        </w:rPr>
        <w:t>stakeholderů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občanů</w:t>
      </w:r>
    </w:p>
    <w:p w14:paraId="3FEB4F07" w14:textId="77777777" w:rsidR="00BF496C" w:rsidRDefault="00123207">
      <w:pPr>
        <w:pStyle w:val="Odstavecseseznamem"/>
        <w:numPr>
          <w:ilvl w:val="1"/>
          <w:numId w:val="3"/>
        </w:numPr>
        <w:tabs>
          <w:tab w:val="left" w:pos="1555"/>
        </w:tabs>
        <w:spacing w:line="230" w:lineRule="exact"/>
        <w:ind w:left="1555" w:hanging="359"/>
        <w:rPr>
          <w:sz w:val="20"/>
        </w:rPr>
      </w:pPr>
      <w:r>
        <w:rPr>
          <w:sz w:val="20"/>
        </w:rPr>
        <w:t>Celkový</w:t>
      </w:r>
      <w:r>
        <w:rPr>
          <w:spacing w:val="-7"/>
          <w:sz w:val="20"/>
        </w:rPr>
        <w:t xml:space="preserve"> </w:t>
      </w:r>
      <w:r>
        <w:rPr>
          <w:sz w:val="20"/>
        </w:rPr>
        <w:t>rozpočet</w:t>
      </w:r>
      <w:r>
        <w:rPr>
          <w:spacing w:val="-7"/>
          <w:sz w:val="20"/>
        </w:rPr>
        <w:t xml:space="preserve"> </w:t>
      </w:r>
      <w:r>
        <w:rPr>
          <w:sz w:val="20"/>
        </w:rPr>
        <w:t>implementace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zdroje</w:t>
      </w:r>
    </w:p>
    <w:p w14:paraId="3FEB4F08" w14:textId="77777777" w:rsidR="00BF496C" w:rsidRDefault="00123207">
      <w:pPr>
        <w:pStyle w:val="Odstavecseseznamem"/>
        <w:numPr>
          <w:ilvl w:val="1"/>
          <w:numId w:val="3"/>
        </w:numPr>
        <w:tabs>
          <w:tab w:val="left" w:pos="1555"/>
        </w:tabs>
        <w:spacing w:line="230" w:lineRule="exact"/>
        <w:ind w:left="1555" w:hanging="359"/>
        <w:rPr>
          <w:sz w:val="20"/>
        </w:rPr>
      </w:pPr>
      <w:r>
        <w:rPr>
          <w:sz w:val="20"/>
        </w:rPr>
        <w:t>Proces</w:t>
      </w:r>
      <w:r>
        <w:rPr>
          <w:spacing w:val="-5"/>
          <w:sz w:val="20"/>
        </w:rPr>
        <w:t xml:space="preserve"> </w:t>
      </w:r>
      <w:r>
        <w:rPr>
          <w:sz w:val="20"/>
        </w:rPr>
        <w:t>implementace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monitoringu</w:t>
      </w:r>
    </w:p>
    <w:p w14:paraId="3FEB4F09" w14:textId="77777777" w:rsidR="00BF496C" w:rsidRDefault="00123207">
      <w:pPr>
        <w:pStyle w:val="Odstavecseseznamem"/>
        <w:numPr>
          <w:ilvl w:val="1"/>
          <w:numId w:val="3"/>
        </w:numPr>
        <w:tabs>
          <w:tab w:val="left" w:pos="1555"/>
        </w:tabs>
        <w:spacing w:line="230" w:lineRule="exact"/>
        <w:ind w:left="1555" w:hanging="359"/>
        <w:rPr>
          <w:sz w:val="20"/>
        </w:rPr>
      </w:pPr>
      <w:r>
        <w:rPr>
          <w:sz w:val="20"/>
        </w:rPr>
        <w:t>Hodnocení</w:t>
      </w:r>
      <w:r>
        <w:rPr>
          <w:spacing w:val="-6"/>
          <w:sz w:val="20"/>
        </w:rPr>
        <w:t xml:space="preserve"> </w:t>
      </w:r>
      <w:r>
        <w:rPr>
          <w:sz w:val="20"/>
        </w:rPr>
        <w:t>adaptačních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možností</w:t>
      </w:r>
    </w:p>
    <w:p w14:paraId="3FEB4F0A" w14:textId="77777777" w:rsidR="00BF496C" w:rsidRDefault="00123207">
      <w:pPr>
        <w:pStyle w:val="Odstavecseseznamem"/>
        <w:numPr>
          <w:ilvl w:val="1"/>
          <w:numId w:val="3"/>
        </w:numPr>
        <w:tabs>
          <w:tab w:val="left" w:pos="1555"/>
        </w:tabs>
        <w:spacing w:line="228" w:lineRule="exact"/>
        <w:ind w:left="1555" w:hanging="359"/>
        <w:rPr>
          <w:sz w:val="20"/>
        </w:rPr>
      </w:pPr>
      <w:r>
        <w:rPr>
          <w:sz w:val="20"/>
        </w:rPr>
        <w:t>Strategie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případ</w:t>
      </w:r>
      <w:r>
        <w:rPr>
          <w:spacing w:val="-7"/>
          <w:sz w:val="20"/>
        </w:rPr>
        <w:t xml:space="preserve"> </w:t>
      </w:r>
      <w:r>
        <w:rPr>
          <w:sz w:val="20"/>
        </w:rPr>
        <w:t>extrémních</w:t>
      </w:r>
      <w:r>
        <w:rPr>
          <w:spacing w:val="-6"/>
          <w:sz w:val="20"/>
        </w:rPr>
        <w:t xml:space="preserve"> </w:t>
      </w:r>
      <w:r>
        <w:rPr>
          <w:sz w:val="20"/>
        </w:rPr>
        <w:t>klimatických</w:t>
      </w:r>
      <w:r>
        <w:rPr>
          <w:spacing w:val="-2"/>
          <w:sz w:val="20"/>
        </w:rPr>
        <w:t xml:space="preserve"> událostí</w:t>
      </w:r>
    </w:p>
    <w:p w14:paraId="3FEB4F0B" w14:textId="77777777" w:rsidR="00BF496C" w:rsidRDefault="00123207">
      <w:pPr>
        <w:pStyle w:val="Odstavecseseznamem"/>
        <w:numPr>
          <w:ilvl w:val="0"/>
          <w:numId w:val="3"/>
        </w:numPr>
        <w:tabs>
          <w:tab w:val="left" w:pos="835"/>
        </w:tabs>
        <w:spacing w:line="234" w:lineRule="exact"/>
        <w:ind w:left="835"/>
        <w:rPr>
          <w:sz w:val="20"/>
        </w:rPr>
      </w:pPr>
      <w:r>
        <w:rPr>
          <w:sz w:val="20"/>
        </w:rPr>
        <w:t>Výchozí</w:t>
      </w:r>
      <w:r>
        <w:rPr>
          <w:spacing w:val="-8"/>
          <w:sz w:val="20"/>
        </w:rPr>
        <w:t xml:space="preserve"> </w:t>
      </w:r>
      <w:r>
        <w:rPr>
          <w:sz w:val="20"/>
        </w:rPr>
        <w:t>emisní</w:t>
      </w:r>
      <w:r>
        <w:rPr>
          <w:spacing w:val="-3"/>
          <w:sz w:val="20"/>
        </w:rPr>
        <w:t xml:space="preserve"> </w:t>
      </w:r>
      <w:r>
        <w:rPr>
          <w:sz w:val="20"/>
        </w:rPr>
        <w:t>bilance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(BEI):</w:t>
      </w:r>
    </w:p>
    <w:p w14:paraId="3FEB4F0C" w14:textId="77777777" w:rsidR="00BF496C" w:rsidRDefault="00123207">
      <w:pPr>
        <w:pStyle w:val="Odstavecseseznamem"/>
        <w:numPr>
          <w:ilvl w:val="1"/>
          <w:numId w:val="3"/>
        </w:numPr>
        <w:tabs>
          <w:tab w:val="left" w:pos="1555"/>
        </w:tabs>
        <w:spacing w:line="238" w:lineRule="exact"/>
        <w:ind w:left="1555" w:hanging="359"/>
        <w:rPr>
          <w:sz w:val="20"/>
        </w:rPr>
      </w:pPr>
      <w:r>
        <w:rPr>
          <w:sz w:val="20"/>
        </w:rPr>
        <w:t>Výchozí</w:t>
      </w:r>
      <w:r>
        <w:rPr>
          <w:spacing w:val="-6"/>
          <w:sz w:val="20"/>
        </w:rPr>
        <w:t xml:space="preserve"> </w:t>
      </w:r>
      <w:r>
        <w:rPr>
          <w:sz w:val="20"/>
        </w:rPr>
        <w:t>rok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bilance</w:t>
      </w:r>
    </w:p>
    <w:p w14:paraId="3FEB4F0D" w14:textId="77777777" w:rsidR="00BF496C" w:rsidRDefault="00123207">
      <w:pPr>
        <w:pStyle w:val="Odstavecseseznamem"/>
        <w:numPr>
          <w:ilvl w:val="1"/>
          <w:numId w:val="3"/>
        </w:numPr>
        <w:tabs>
          <w:tab w:val="left" w:pos="1555"/>
        </w:tabs>
        <w:spacing w:line="230" w:lineRule="exact"/>
        <w:ind w:left="1555" w:hanging="359"/>
        <w:rPr>
          <w:sz w:val="20"/>
        </w:rPr>
      </w:pPr>
      <w:r>
        <w:rPr>
          <w:sz w:val="20"/>
        </w:rPr>
        <w:t>Počet</w:t>
      </w:r>
      <w:r>
        <w:rPr>
          <w:spacing w:val="-5"/>
          <w:sz w:val="20"/>
        </w:rPr>
        <w:t xml:space="preserve"> </w:t>
      </w:r>
      <w:r>
        <w:rPr>
          <w:sz w:val="20"/>
        </w:rPr>
        <w:t>obyvatel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výchozím</w:t>
      </w:r>
      <w:r>
        <w:rPr>
          <w:spacing w:val="-5"/>
          <w:sz w:val="20"/>
        </w:rPr>
        <w:t xml:space="preserve"> </w:t>
      </w:r>
      <w:r>
        <w:rPr>
          <w:sz w:val="20"/>
        </w:rPr>
        <w:t>roce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bilance</w:t>
      </w:r>
    </w:p>
    <w:p w14:paraId="3FEB4F0E" w14:textId="77777777" w:rsidR="00BF496C" w:rsidRDefault="00123207">
      <w:pPr>
        <w:pStyle w:val="Odstavecseseznamem"/>
        <w:numPr>
          <w:ilvl w:val="1"/>
          <w:numId w:val="3"/>
        </w:numPr>
        <w:tabs>
          <w:tab w:val="left" w:pos="1555"/>
        </w:tabs>
        <w:spacing w:line="230" w:lineRule="exact"/>
        <w:ind w:left="1555" w:hanging="359"/>
        <w:rPr>
          <w:sz w:val="20"/>
        </w:rPr>
      </w:pPr>
      <w:r>
        <w:rPr>
          <w:sz w:val="20"/>
        </w:rPr>
        <w:t>Emisní</w:t>
      </w:r>
      <w:r>
        <w:rPr>
          <w:spacing w:val="-7"/>
          <w:sz w:val="20"/>
        </w:rPr>
        <w:t xml:space="preserve"> </w:t>
      </w:r>
      <w:r>
        <w:rPr>
          <w:sz w:val="20"/>
        </w:rPr>
        <w:t>faktor</w:t>
      </w:r>
      <w:r>
        <w:rPr>
          <w:spacing w:val="-2"/>
          <w:sz w:val="20"/>
        </w:rPr>
        <w:t xml:space="preserve"> </w:t>
      </w:r>
      <w:r>
        <w:rPr>
          <w:sz w:val="20"/>
        </w:rPr>
        <w:t>(standardní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LCA)</w:t>
      </w:r>
    </w:p>
    <w:p w14:paraId="3FEB4F0F" w14:textId="77777777" w:rsidR="00BF496C" w:rsidRDefault="00123207">
      <w:pPr>
        <w:pStyle w:val="Odstavecseseznamem"/>
        <w:numPr>
          <w:ilvl w:val="1"/>
          <w:numId w:val="3"/>
        </w:numPr>
        <w:tabs>
          <w:tab w:val="left" w:pos="1555"/>
        </w:tabs>
        <w:spacing w:line="230" w:lineRule="exact"/>
        <w:ind w:left="1555" w:hanging="359"/>
        <w:rPr>
          <w:sz w:val="20"/>
        </w:rPr>
      </w:pPr>
      <w:r>
        <w:rPr>
          <w:sz w:val="20"/>
        </w:rPr>
        <w:t>Jednotka</w:t>
      </w:r>
      <w:r>
        <w:rPr>
          <w:spacing w:val="-1"/>
          <w:sz w:val="20"/>
        </w:rPr>
        <w:t xml:space="preserve"> </w:t>
      </w:r>
      <w:r>
        <w:rPr>
          <w:sz w:val="20"/>
        </w:rPr>
        <w:t>emisního</w:t>
      </w:r>
      <w:r>
        <w:rPr>
          <w:spacing w:val="-5"/>
          <w:sz w:val="20"/>
        </w:rPr>
        <w:t xml:space="preserve"> </w:t>
      </w:r>
      <w:r>
        <w:rPr>
          <w:sz w:val="20"/>
        </w:rPr>
        <w:t>reportingu</w:t>
      </w:r>
      <w:r>
        <w:rPr>
          <w:spacing w:val="-6"/>
          <w:sz w:val="20"/>
        </w:rPr>
        <w:t xml:space="preserve"> </w:t>
      </w:r>
      <w:r>
        <w:rPr>
          <w:sz w:val="20"/>
        </w:rPr>
        <w:t>(CO</w:t>
      </w:r>
      <w:r w:rsidRPr="000F0271">
        <w:rPr>
          <w:sz w:val="20"/>
          <w:vertAlign w:val="subscript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CO</w:t>
      </w:r>
      <w:r w:rsidRPr="000F0271">
        <w:rPr>
          <w:sz w:val="20"/>
          <w:vertAlign w:val="subscript"/>
        </w:rPr>
        <w:t>2</w:t>
      </w:r>
      <w:r>
        <w:rPr>
          <w:sz w:val="20"/>
        </w:rPr>
        <w:t>-</w:t>
      </w:r>
      <w:r>
        <w:rPr>
          <w:spacing w:val="-2"/>
          <w:sz w:val="20"/>
        </w:rPr>
        <w:t>ekvivalent)</w:t>
      </w:r>
    </w:p>
    <w:p w14:paraId="3FEB4F10" w14:textId="77777777" w:rsidR="00BF496C" w:rsidRDefault="00123207">
      <w:pPr>
        <w:pStyle w:val="Odstavecseseznamem"/>
        <w:numPr>
          <w:ilvl w:val="1"/>
          <w:numId w:val="3"/>
        </w:numPr>
        <w:tabs>
          <w:tab w:val="left" w:pos="1555"/>
        </w:tabs>
        <w:spacing w:line="230" w:lineRule="exact"/>
        <w:ind w:left="1555" w:hanging="359"/>
        <w:rPr>
          <w:sz w:val="20"/>
        </w:rPr>
      </w:pPr>
      <w:r>
        <w:rPr>
          <w:sz w:val="20"/>
        </w:rPr>
        <w:t>Odpovědný</w:t>
      </w:r>
      <w:r>
        <w:rPr>
          <w:spacing w:val="-6"/>
          <w:sz w:val="20"/>
        </w:rPr>
        <w:t xml:space="preserve"> </w:t>
      </w:r>
      <w:r>
        <w:rPr>
          <w:sz w:val="20"/>
        </w:rPr>
        <w:t>útvar</w:t>
      </w:r>
      <w:r>
        <w:rPr>
          <w:spacing w:val="-7"/>
          <w:sz w:val="20"/>
        </w:rPr>
        <w:t xml:space="preserve"> </w:t>
      </w:r>
      <w:r>
        <w:rPr>
          <w:sz w:val="20"/>
        </w:rPr>
        <w:t>(hlavní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kontakt)</w:t>
      </w:r>
    </w:p>
    <w:p w14:paraId="3FEB4F11" w14:textId="77777777" w:rsidR="00BF496C" w:rsidRDefault="00123207">
      <w:pPr>
        <w:pStyle w:val="Odstavecseseznamem"/>
        <w:numPr>
          <w:ilvl w:val="1"/>
          <w:numId w:val="3"/>
        </w:numPr>
        <w:tabs>
          <w:tab w:val="left" w:pos="1555"/>
        </w:tabs>
        <w:spacing w:line="231" w:lineRule="exact"/>
        <w:ind w:left="1555" w:hanging="359"/>
        <w:rPr>
          <w:sz w:val="20"/>
        </w:rPr>
      </w:pPr>
      <w:r>
        <w:rPr>
          <w:sz w:val="20"/>
        </w:rPr>
        <w:t>Detailní</w:t>
      </w:r>
      <w:r>
        <w:rPr>
          <w:spacing w:val="-7"/>
          <w:sz w:val="20"/>
        </w:rPr>
        <w:t xml:space="preserve"> </w:t>
      </w:r>
      <w:r>
        <w:rPr>
          <w:sz w:val="20"/>
        </w:rPr>
        <w:t>výsledky</w:t>
      </w:r>
      <w:r>
        <w:rPr>
          <w:spacing w:val="-4"/>
          <w:sz w:val="20"/>
        </w:rPr>
        <w:t xml:space="preserve"> </w:t>
      </w:r>
      <w:r>
        <w:rPr>
          <w:sz w:val="20"/>
        </w:rPr>
        <w:t>BEI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hlediska</w:t>
      </w:r>
      <w:r>
        <w:rPr>
          <w:spacing w:val="-5"/>
          <w:sz w:val="20"/>
        </w:rPr>
        <w:t xml:space="preserve"> </w:t>
      </w:r>
      <w:r>
        <w:rPr>
          <w:sz w:val="20"/>
        </w:rPr>
        <w:t>konečné</w:t>
      </w:r>
      <w:r>
        <w:rPr>
          <w:spacing w:val="-5"/>
          <w:sz w:val="20"/>
        </w:rPr>
        <w:t xml:space="preserve"> </w:t>
      </w:r>
      <w:r>
        <w:rPr>
          <w:sz w:val="20"/>
        </w:rPr>
        <w:t>spotřeby</w:t>
      </w:r>
      <w:r>
        <w:rPr>
          <w:spacing w:val="-4"/>
          <w:sz w:val="20"/>
        </w:rPr>
        <w:t xml:space="preserve"> </w:t>
      </w:r>
      <w:r>
        <w:rPr>
          <w:sz w:val="20"/>
        </w:rPr>
        <w:t>energie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emisí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skleníkových </w:t>
      </w:r>
      <w:r>
        <w:rPr>
          <w:spacing w:val="-2"/>
          <w:sz w:val="20"/>
        </w:rPr>
        <w:t>plynů</w:t>
      </w:r>
    </w:p>
    <w:p w14:paraId="3FEB4F12" w14:textId="77777777" w:rsidR="00BF496C" w:rsidRDefault="00123207">
      <w:pPr>
        <w:pStyle w:val="Odstavecseseznamem"/>
        <w:numPr>
          <w:ilvl w:val="0"/>
          <w:numId w:val="3"/>
        </w:numPr>
        <w:tabs>
          <w:tab w:val="left" w:pos="835"/>
        </w:tabs>
        <w:spacing w:line="236" w:lineRule="exact"/>
        <w:ind w:left="835"/>
        <w:rPr>
          <w:sz w:val="20"/>
        </w:rPr>
      </w:pPr>
      <w:r>
        <w:rPr>
          <w:sz w:val="20"/>
        </w:rPr>
        <w:t>Hodnocení</w:t>
      </w:r>
      <w:r>
        <w:rPr>
          <w:spacing w:val="-2"/>
          <w:sz w:val="20"/>
        </w:rPr>
        <w:t xml:space="preserve"> </w:t>
      </w:r>
      <w:r>
        <w:rPr>
          <w:sz w:val="20"/>
        </w:rPr>
        <w:t>rizik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zranitelnosti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(RVA):</w:t>
      </w:r>
    </w:p>
    <w:p w14:paraId="3FEB4F13" w14:textId="77777777" w:rsidR="00BF496C" w:rsidRDefault="00123207">
      <w:pPr>
        <w:pStyle w:val="Odstavecseseznamem"/>
        <w:numPr>
          <w:ilvl w:val="1"/>
          <w:numId w:val="3"/>
        </w:numPr>
        <w:tabs>
          <w:tab w:val="left" w:pos="1555"/>
        </w:tabs>
        <w:spacing w:line="247" w:lineRule="exact"/>
        <w:ind w:left="1555" w:hanging="359"/>
        <w:rPr>
          <w:sz w:val="20"/>
        </w:rPr>
      </w:pPr>
      <w:r>
        <w:rPr>
          <w:sz w:val="20"/>
        </w:rPr>
        <w:t>Metodika</w:t>
      </w:r>
      <w:r>
        <w:rPr>
          <w:spacing w:val="-6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-6"/>
          <w:sz w:val="20"/>
        </w:rPr>
        <w:t xml:space="preserve"> </w:t>
      </w:r>
      <w:r>
        <w:rPr>
          <w:sz w:val="20"/>
        </w:rPr>
        <w:t>Hodnocení</w:t>
      </w:r>
      <w:r>
        <w:rPr>
          <w:spacing w:val="-6"/>
          <w:sz w:val="20"/>
        </w:rPr>
        <w:t xml:space="preserve"> </w:t>
      </w:r>
      <w:r>
        <w:rPr>
          <w:sz w:val="20"/>
        </w:rPr>
        <w:t>rizik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zranitelnosti</w:t>
      </w:r>
    </w:p>
    <w:p w14:paraId="3FEB4F14" w14:textId="77777777" w:rsidR="00BF496C" w:rsidRDefault="00123207">
      <w:pPr>
        <w:pStyle w:val="Zkladntext"/>
        <w:spacing w:before="205"/>
        <w:ind w:left="115"/>
      </w:pPr>
      <w:r>
        <w:t>Další</w:t>
      </w:r>
      <w:r>
        <w:rPr>
          <w:spacing w:val="-7"/>
        </w:rPr>
        <w:t xml:space="preserve"> </w:t>
      </w:r>
      <w:r>
        <w:t>požadavky</w:t>
      </w:r>
      <w:r>
        <w:rPr>
          <w:spacing w:val="-2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rPr>
          <w:spacing w:val="-2"/>
        </w:rPr>
        <w:t>zpracování:</w:t>
      </w:r>
    </w:p>
    <w:p w14:paraId="3FEB4F15" w14:textId="77777777" w:rsidR="00BF496C" w:rsidRDefault="00123207">
      <w:pPr>
        <w:pStyle w:val="Odstavecseseznamem"/>
        <w:numPr>
          <w:ilvl w:val="0"/>
          <w:numId w:val="3"/>
        </w:numPr>
        <w:tabs>
          <w:tab w:val="left" w:pos="835"/>
        </w:tabs>
        <w:spacing w:before="2" w:line="243" w:lineRule="exact"/>
        <w:ind w:left="835"/>
        <w:rPr>
          <w:sz w:val="20"/>
        </w:rPr>
      </w:pPr>
      <w:r>
        <w:rPr>
          <w:sz w:val="20"/>
        </w:rPr>
        <w:t>SECAP</w:t>
      </w:r>
      <w:r>
        <w:rPr>
          <w:spacing w:val="-8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zpracován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horizont</w:t>
      </w:r>
      <w:r>
        <w:rPr>
          <w:spacing w:val="-3"/>
          <w:sz w:val="20"/>
        </w:rPr>
        <w:t xml:space="preserve"> </w:t>
      </w:r>
      <w:r>
        <w:rPr>
          <w:sz w:val="20"/>
        </w:rPr>
        <w:t>roku</w:t>
      </w:r>
      <w:r>
        <w:rPr>
          <w:spacing w:val="-4"/>
          <w:sz w:val="20"/>
        </w:rPr>
        <w:t xml:space="preserve"> </w:t>
      </w:r>
      <w:r>
        <w:rPr>
          <w:sz w:val="20"/>
        </w:rPr>
        <w:t>2030</w:t>
      </w:r>
      <w:r>
        <w:rPr>
          <w:spacing w:val="-4"/>
          <w:sz w:val="20"/>
        </w:rPr>
        <w:t xml:space="preserve"> </w:t>
      </w:r>
      <w:r>
        <w:rPr>
          <w:sz w:val="20"/>
        </w:rPr>
        <w:t>s výhledem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roku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2050.</w:t>
      </w:r>
    </w:p>
    <w:p w14:paraId="3FEB4F16" w14:textId="77777777" w:rsidR="00BF496C" w:rsidRDefault="00123207">
      <w:pPr>
        <w:pStyle w:val="Odstavecseseznamem"/>
        <w:numPr>
          <w:ilvl w:val="0"/>
          <w:numId w:val="3"/>
        </w:numPr>
        <w:tabs>
          <w:tab w:val="left" w:pos="835"/>
        </w:tabs>
        <w:spacing w:line="243" w:lineRule="exact"/>
        <w:ind w:left="835"/>
        <w:rPr>
          <w:sz w:val="20"/>
        </w:rPr>
      </w:pPr>
      <w:r>
        <w:rPr>
          <w:sz w:val="20"/>
        </w:rPr>
        <w:t>Navržená</w:t>
      </w:r>
      <w:r>
        <w:rPr>
          <w:spacing w:val="-6"/>
          <w:sz w:val="20"/>
        </w:rPr>
        <w:t xml:space="preserve"> </w:t>
      </w:r>
      <w:r>
        <w:rPr>
          <w:sz w:val="20"/>
        </w:rPr>
        <w:t>opatření</w:t>
      </w:r>
      <w:r>
        <w:rPr>
          <w:spacing w:val="-8"/>
          <w:sz w:val="20"/>
        </w:rPr>
        <w:t xml:space="preserve"> </w:t>
      </w:r>
      <w:r>
        <w:rPr>
          <w:sz w:val="20"/>
        </w:rPr>
        <w:t>zohlední</w:t>
      </w:r>
      <w:r>
        <w:rPr>
          <w:spacing w:val="-2"/>
          <w:sz w:val="20"/>
        </w:rPr>
        <w:t xml:space="preserve"> </w:t>
      </w:r>
      <w:r>
        <w:rPr>
          <w:sz w:val="20"/>
        </w:rPr>
        <w:t>možnosti</w:t>
      </w:r>
      <w:r>
        <w:rPr>
          <w:spacing w:val="-7"/>
          <w:sz w:val="20"/>
        </w:rPr>
        <w:t xml:space="preserve"> </w:t>
      </w:r>
      <w:r>
        <w:rPr>
          <w:sz w:val="20"/>
        </w:rPr>
        <w:t>provedení</w:t>
      </w:r>
      <w:r>
        <w:rPr>
          <w:spacing w:val="-7"/>
          <w:sz w:val="20"/>
        </w:rPr>
        <w:t xml:space="preserve"> </w:t>
      </w:r>
      <w:r>
        <w:rPr>
          <w:sz w:val="20"/>
        </w:rPr>
        <w:t>regulace</w:t>
      </w:r>
      <w:r>
        <w:rPr>
          <w:spacing w:val="-4"/>
          <w:sz w:val="20"/>
        </w:rPr>
        <w:t xml:space="preserve"> </w:t>
      </w:r>
      <w:r>
        <w:rPr>
          <w:sz w:val="20"/>
        </w:rPr>
        <w:t>budov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památkovou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ochranou.</w:t>
      </w:r>
    </w:p>
    <w:p w14:paraId="3FEB4F17" w14:textId="77777777" w:rsidR="00BF496C" w:rsidRDefault="00123207">
      <w:pPr>
        <w:pStyle w:val="Odstavecseseznamem"/>
        <w:numPr>
          <w:ilvl w:val="0"/>
          <w:numId w:val="3"/>
        </w:numPr>
        <w:tabs>
          <w:tab w:val="left" w:pos="836"/>
        </w:tabs>
        <w:ind w:right="124"/>
        <w:rPr>
          <w:sz w:val="20"/>
        </w:rPr>
      </w:pPr>
      <w:r>
        <w:rPr>
          <w:sz w:val="20"/>
        </w:rPr>
        <w:t>SECAP</w:t>
      </w:r>
      <w:r>
        <w:rPr>
          <w:spacing w:val="-14"/>
          <w:sz w:val="20"/>
        </w:rPr>
        <w:t xml:space="preserve"> </w:t>
      </w:r>
      <w:r>
        <w:rPr>
          <w:sz w:val="20"/>
        </w:rPr>
        <w:t>explicitně</w:t>
      </w:r>
      <w:r>
        <w:rPr>
          <w:spacing w:val="-14"/>
          <w:sz w:val="20"/>
        </w:rPr>
        <w:t xml:space="preserve"> </w:t>
      </w:r>
      <w:r>
        <w:rPr>
          <w:sz w:val="20"/>
        </w:rPr>
        <w:t>zohlední</w:t>
      </w:r>
      <w:r>
        <w:rPr>
          <w:spacing w:val="-14"/>
          <w:sz w:val="20"/>
        </w:rPr>
        <w:t xml:space="preserve"> </w:t>
      </w:r>
      <w:r>
        <w:rPr>
          <w:sz w:val="20"/>
        </w:rPr>
        <w:t>proces</w:t>
      </w:r>
      <w:r>
        <w:rPr>
          <w:spacing w:val="-14"/>
          <w:sz w:val="20"/>
        </w:rPr>
        <w:t xml:space="preserve"> </w:t>
      </w:r>
      <w:r>
        <w:rPr>
          <w:sz w:val="20"/>
        </w:rPr>
        <w:t>přípravy</w:t>
      </w:r>
      <w:r>
        <w:rPr>
          <w:spacing w:val="-14"/>
          <w:sz w:val="20"/>
        </w:rPr>
        <w:t xml:space="preserve"> </w:t>
      </w:r>
      <w:r>
        <w:rPr>
          <w:sz w:val="20"/>
        </w:rPr>
        <w:t>územního</w:t>
      </w:r>
      <w:r>
        <w:rPr>
          <w:spacing w:val="-10"/>
          <w:sz w:val="20"/>
        </w:rPr>
        <w:t xml:space="preserve"> </w:t>
      </w:r>
      <w:r>
        <w:rPr>
          <w:sz w:val="20"/>
        </w:rPr>
        <w:t>plánu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vyhodnotí</w:t>
      </w:r>
      <w:r>
        <w:rPr>
          <w:spacing w:val="-11"/>
          <w:sz w:val="20"/>
        </w:rPr>
        <w:t xml:space="preserve"> </w:t>
      </w:r>
      <w:r>
        <w:rPr>
          <w:sz w:val="20"/>
        </w:rPr>
        <w:t>dopady</w:t>
      </w:r>
      <w:r>
        <w:rPr>
          <w:spacing w:val="-14"/>
          <w:sz w:val="20"/>
        </w:rPr>
        <w:t xml:space="preserve"> </w:t>
      </w:r>
      <w:r>
        <w:rPr>
          <w:sz w:val="20"/>
        </w:rPr>
        <w:t>svých</w:t>
      </w:r>
      <w:r>
        <w:rPr>
          <w:spacing w:val="-11"/>
          <w:sz w:val="20"/>
        </w:rPr>
        <w:t xml:space="preserve"> </w:t>
      </w:r>
      <w:r>
        <w:rPr>
          <w:sz w:val="20"/>
        </w:rPr>
        <w:t>opatření na požadované změny územního plánu.</w:t>
      </w:r>
    </w:p>
    <w:p w14:paraId="3FEB4F18" w14:textId="77777777" w:rsidR="00BF496C" w:rsidRDefault="00123207">
      <w:pPr>
        <w:pStyle w:val="Odstavecseseznamem"/>
        <w:numPr>
          <w:ilvl w:val="0"/>
          <w:numId w:val="3"/>
        </w:numPr>
        <w:tabs>
          <w:tab w:val="left" w:pos="835"/>
        </w:tabs>
        <w:spacing w:line="243" w:lineRule="exact"/>
        <w:ind w:left="835"/>
        <w:rPr>
          <w:sz w:val="20"/>
        </w:rPr>
      </w:pPr>
      <w:r>
        <w:rPr>
          <w:sz w:val="20"/>
        </w:rPr>
        <w:t>Zpracovatel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spolupracovat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zástupci</w:t>
      </w:r>
      <w:r>
        <w:rPr>
          <w:spacing w:val="-4"/>
          <w:sz w:val="20"/>
        </w:rPr>
        <w:t xml:space="preserve"> </w:t>
      </w:r>
      <w:r>
        <w:rPr>
          <w:sz w:val="20"/>
        </w:rPr>
        <w:t>Evropské</w:t>
      </w:r>
      <w:r>
        <w:rPr>
          <w:spacing w:val="-5"/>
          <w:sz w:val="20"/>
        </w:rPr>
        <w:t xml:space="preserve"> </w:t>
      </w:r>
      <w:r>
        <w:rPr>
          <w:sz w:val="20"/>
        </w:rPr>
        <w:t>komise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kanceláře </w:t>
      </w:r>
      <w:r>
        <w:rPr>
          <w:spacing w:val="-2"/>
          <w:sz w:val="20"/>
        </w:rPr>
        <w:t>Paktu.</w:t>
      </w:r>
    </w:p>
    <w:p w14:paraId="3FEB4F19" w14:textId="77777777" w:rsidR="00BF496C" w:rsidRDefault="00123207">
      <w:pPr>
        <w:pStyle w:val="Odstavecseseznamem"/>
        <w:numPr>
          <w:ilvl w:val="0"/>
          <w:numId w:val="3"/>
        </w:numPr>
        <w:tabs>
          <w:tab w:val="left" w:pos="836"/>
        </w:tabs>
        <w:ind w:right="114"/>
        <w:rPr>
          <w:sz w:val="20"/>
        </w:rPr>
      </w:pPr>
      <w:r>
        <w:rPr>
          <w:sz w:val="20"/>
        </w:rPr>
        <w:t>Porovnávaná opatření pro snížení energetické náročnosti budov budou hodnocena v souladu s metodou IPCC (</w:t>
      </w:r>
      <w:hyperlink r:id="rId16">
        <w:r>
          <w:rPr>
            <w:color w:val="0000FF"/>
            <w:sz w:val="20"/>
            <w:u w:val="single" w:color="0000FF"/>
          </w:rPr>
          <w:t>https://www.ipcc-nggip.iges.or.jp/public/2019rf/vol2.html</w:t>
        </w:r>
      </w:hyperlink>
      <w:r>
        <w:rPr>
          <w:sz w:val="20"/>
        </w:rPr>
        <w:t>).</w:t>
      </w:r>
    </w:p>
    <w:p w14:paraId="3FEB4F1A" w14:textId="77777777" w:rsidR="00BF496C" w:rsidRDefault="00BF496C">
      <w:pPr>
        <w:pStyle w:val="Zkladntext"/>
        <w:spacing w:before="226"/>
      </w:pPr>
    </w:p>
    <w:p w14:paraId="3FEB4F1B" w14:textId="3A606A14" w:rsidR="00BF496C" w:rsidRDefault="00123207">
      <w:pPr>
        <w:pStyle w:val="Nadpis1"/>
        <w:rPr>
          <w:u w:val="none"/>
        </w:rPr>
      </w:pPr>
      <w:r>
        <w:t>Ad</w:t>
      </w:r>
      <w:r>
        <w:rPr>
          <w:spacing w:val="-7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Zpracování</w:t>
      </w:r>
      <w:r>
        <w:rPr>
          <w:spacing w:val="-1"/>
        </w:rPr>
        <w:t xml:space="preserve"> </w:t>
      </w:r>
      <w:r w:rsidR="007E0314">
        <w:t>oznámení na</w:t>
      </w:r>
      <w:r>
        <w:rPr>
          <w:spacing w:val="-5"/>
        </w:rPr>
        <w:t xml:space="preserve"> </w:t>
      </w:r>
      <w:r>
        <w:t>posuzování</w:t>
      </w:r>
      <w:r>
        <w:rPr>
          <w:spacing w:val="-6"/>
        </w:rPr>
        <w:t xml:space="preserve"> </w:t>
      </w:r>
      <w:r>
        <w:t>vlivů</w:t>
      </w:r>
      <w:r>
        <w:rPr>
          <w:spacing w:val="-6"/>
        </w:rPr>
        <w:t xml:space="preserve"> </w:t>
      </w:r>
      <w:r>
        <w:t>koncepce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životní</w:t>
      </w:r>
      <w:r>
        <w:rPr>
          <w:spacing w:val="-1"/>
        </w:rPr>
        <w:t xml:space="preserve"> </w:t>
      </w:r>
      <w:r>
        <w:t>prostředí</w:t>
      </w:r>
      <w:r>
        <w:rPr>
          <w:spacing w:val="-5"/>
        </w:rPr>
        <w:t xml:space="preserve"> </w:t>
      </w:r>
      <w:r>
        <w:rPr>
          <w:spacing w:val="-2"/>
        </w:rPr>
        <w:t>(SEA)</w:t>
      </w:r>
    </w:p>
    <w:p w14:paraId="3FEB4F1C" w14:textId="3AF4E3E8" w:rsidR="00BF496C" w:rsidRDefault="00123207">
      <w:pPr>
        <w:pStyle w:val="Zkladntext"/>
        <w:ind w:left="115" w:right="117"/>
        <w:jc w:val="both"/>
      </w:pPr>
      <w:r>
        <w:t xml:space="preserve">Zpracovatel zpracuje Oznámení </w:t>
      </w:r>
      <w:r w:rsidR="007E0314">
        <w:t>na</w:t>
      </w:r>
      <w:r>
        <w:t xml:space="preserve"> posouzení vlivu koncepce „Akční plán pro udržitelnou energii a klima </w:t>
      </w:r>
      <w:r w:rsidR="00F574AE">
        <w:t xml:space="preserve">města </w:t>
      </w:r>
      <w:r w:rsidR="00CC74C5">
        <w:t xml:space="preserve">Brumov-Bylnice </w:t>
      </w:r>
      <w:r>
        <w:t>(SECAP</w:t>
      </w:r>
      <w:r w:rsidR="00F574AE">
        <w:t xml:space="preserve"> </w:t>
      </w:r>
      <w:r w:rsidR="00CC74C5">
        <w:t>Brumov-Bylnice</w:t>
      </w:r>
      <w:r>
        <w:t xml:space="preserve">)“ na životní prostředí dle požadavků zákona č. 100/2001 Sb., o posuzování vlivů na životní prostředí. Součástí </w:t>
      </w:r>
      <w:r w:rsidR="00F574AE">
        <w:t>oznámení</w:t>
      </w:r>
      <w:r>
        <w:t xml:space="preserve"> je i zpracování žádostí o stanoviska orgánů</w:t>
      </w:r>
      <w:r>
        <w:rPr>
          <w:spacing w:val="-10"/>
        </w:rPr>
        <w:t xml:space="preserve"> </w:t>
      </w:r>
      <w:r>
        <w:t>ochrany</w:t>
      </w:r>
      <w:r>
        <w:rPr>
          <w:spacing w:val="-9"/>
        </w:rPr>
        <w:t xml:space="preserve"> </w:t>
      </w:r>
      <w:r>
        <w:t>přírody</w:t>
      </w:r>
      <w:r>
        <w:rPr>
          <w:spacing w:val="-9"/>
        </w:rPr>
        <w:t xml:space="preserve"> </w:t>
      </w:r>
      <w:r>
        <w:t>k</w:t>
      </w:r>
      <w:r>
        <w:rPr>
          <w:spacing w:val="-9"/>
        </w:rPr>
        <w:t xml:space="preserve"> </w:t>
      </w:r>
      <w:r>
        <w:t>vlivu</w:t>
      </w:r>
      <w:r>
        <w:rPr>
          <w:spacing w:val="-10"/>
        </w:rPr>
        <w:t xml:space="preserve"> </w:t>
      </w:r>
      <w:r>
        <w:t>koncepce</w:t>
      </w:r>
      <w:r>
        <w:rPr>
          <w:spacing w:val="-5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lokality</w:t>
      </w:r>
      <w:r>
        <w:rPr>
          <w:spacing w:val="-10"/>
        </w:rPr>
        <w:t xml:space="preserve"> </w:t>
      </w:r>
      <w:r>
        <w:t>soustavy</w:t>
      </w:r>
      <w:r>
        <w:rPr>
          <w:spacing w:val="-9"/>
        </w:rPr>
        <w:t xml:space="preserve"> </w:t>
      </w:r>
      <w:r>
        <w:t>Natura</w:t>
      </w:r>
      <w:r>
        <w:rPr>
          <w:spacing w:val="-5"/>
        </w:rPr>
        <w:t xml:space="preserve"> </w:t>
      </w:r>
      <w:r>
        <w:t>2000</w:t>
      </w:r>
      <w:r>
        <w:rPr>
          <w:spacing w:val="-10"/>
        </w:rPr>
        <w:t xml:space="preserve"> </w:t>
      </w:r>
      <w:r>
        <w:t>(evropsky</w:t>
      </w:r>
      <w:r>
        <w:rPr>
          <w:spacing w:val="-9"/>
        </w:rPr>
        <w:t xml:space="preserve"> </w:t>
      </w:r>
      <w:r>
        <w:t>významné</w:t>
      </w:r>
      <w:r>
        <w:rPr>
          <w:spacing w:val="-10"/>
        </w:rPr>
        <w:t xml:space="preserve"> </w:t>
      </w:r>
      <w:r>
        <w:t>lokality, resp. ptačí oblasti) dle zákona č. 114/1992 Sb., o ochraně přírody a krajiny. Zpracovatel poskytne podporu při projednávání posouzení vlivů koncepce na životní prostředí s orgány ochrany přírody a s příslušným úřadem EIA/SEA</w:t>
      </w:r>
      <w:r>
        <w:rPr>
          <w:spacing w:val="-2"/>
        </w:rPr>
        <w:t xml:space="preserve"> </w:t>
      </w:r>
      <w:r>
        <w:t xml:space="preserve">s cílem řešit všechny problémy a připomínky subjektů zúčastněných na procesu SEA. </w:t>
      </w:r>
    </w:p>
    <w:p w14:paraId="3FEB4F1D" w14:textId="77777777" w:rsidR="00BF496C" w:rsidRDefault="00BF496C">
      <w:pPr>
        <w:pStyle w:val="Zkladntext"/>
        <w:spacing w:before="1"/>
      </w:pPr>
    </w:p>
    <w:p w14:paraId="3FEB4F1E" w14:textId="77777777" w:rsidR="00BF496C" w:rsidRDefault="00123207">
      <w:pPr>
        <w:pStyle w:val="Nadpis1"/>
        <w:rPr>
          <w:u w:val="none"/>
        </w:rPr>
      </w:pPr>
      <w:r>
        <w:t>Ad</w:t>
      </w:r>
      <w:r>
        <w:rPr>
          <w:spacing w:val="40"/>
        </w:rPr>
        <w:t xml:space="preserve"> </w:t>
      </w:r>
      <w:r>
        <w:t>4.</w:t>
      </w:r>
      <w:r>
        <w:rPr>
          <w:spacing w:val="40"/>
        </w:rPr>
        <w:t xml:space="preserve"> </w:t>
      </w:r>
      <w:r>
        <w:t>SECAP</w:t>
      </w:r>
      <w:r>
        <w:rPr>
          <w:spacing w:val="39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Zavedení</w:t>
      </w:r>
      <w:r>
        <w:rPr>
          <w:spacing w:val="40"/>
        </w:rPr>
        <w:t xml:space="preserve"> </w:t>
      </w:r>
      <w:r>
        <w:t>dat</w:t>
      </w:r>
      <w:r>
        <w:rPr>
          <w:spacing w:val="40"/>
        </w:rPr>
        <w:t xml:space="preserve"> </w:t>
      </w:r>
      <w:r>
        <w:t>do</w:t>
      </w:r>
      <w:r>
        <w:rPr>
          <w:spacing w:val="39"/>
        </w:rPr>
        <w:t xml:space="preserve"> </w:t>
      </w:r>
      <w:r>
        <w:t>reportovacího</w:t>
      </w:r>
      <w:r>
        <w:rPr>
          <w:spacing w:val="39"/>
        </w:rPr>
        <w:t xml:space="preserve"> </w:t>
      </w:r>
      <w:r>
        <w:t>systému</w:t>
      </w:r>
      <w:r>
        <w:rPr>
          <w:spacing w:val="39"/>
        </w:rPr>
        <w:t xml:space="preserve"> </w:t>
      </w:r>
      <w:proofErr w:type="spellStart"/>
      <w:r>
        <w:t>CoM</w:t>
      </w:r>
      <w:proofErr w:type="spellEnd"/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Konzultace</w:t>
      </w:r>
      <w:r>
        <w:rPr>
          <w:spacing w:val="40"/>
        </w:rPr>
        <w:t xml:space="preserve"> </w:t>
      </w:r>
      <w:r>
        <w:t>pro</w:t>
      </w:r>
      <w:r>
        <w:rPr>
          <w:spacing w:val="39"/>
        </w:rPr>
        <w:t xml:space="preserve"> </w:t>
      </w:r>
      <w:r>
        <w:t>zpracování</w:t>
      </w:r>
      <w:r>
        <w:rPr>
          <w:u w:val="none"/>
        </w:rPr>
        <w:t xml:space="preserve"> </w:t>
      </w:r>
      <w:r>
        <w:t xml:space="preserve">Feedback reportu – vypořádání, zapracování připomínek od </w:t>
      </w:r>
      <w:proofErr w:type="spellStart"/>
      <w:r>
        <w:t>CoM</w:t>
      </w:r>
      <w:proofErr w:type="spellEnd"/>
    </w:p>
    <w:p w14:paraId="3FEB4F1F" w14:textId="56D715F4" w:rsidR="00BF496C" w:rsidRDefault="00123207">
      <w:pPr>
        <w:pStyle w:val="Zkladntext"/>
        <w:ind w:left="115"/>
      </w:pPr>
      <w:r>
        <w:t>Nedílnou součástí díla je vyplnění předepsaných šablon se strategií a indikátorů v rámci stanovených cílů</w:t>
      </w:r>
      <w:r>
        <w:rPr>
          <w:spacing w:val="-2"/>
        </w:rPr>
        <w:t xml:space="preserve"> </w:t>
      </w:r>
      <w:r>
        <w:t>SECAP</w:t>
      </w:r>
      <w:r>
        <w:rPr>
          <w:spacing w:val="-3"/>
        </w:rPr>
        <w:t xml:space="preserve"> </w:t>
      </w:r>
      <w:r>
        <w:t>a zavedení podkladů</w:t>
      </w:r>
      <w:r>
        <w:rPr>
          <w:spacing w:val="1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profilu</w:t>
      </w:r>
      <w:r>
        <w:rPr>
          <w:spacing w:val="4"/>
        </w:rPr>
        <w:t xml:space="preserve"> </w:t>
      </w:r>
      <w:r>
        <w:t>města</w:t>
      </w:r>
      <w:r>
        <w:rPr>
          <w:spacing w:val="1"/>
        </w:rPr>
        <w:t xml:space="preserve"> </w:t>
      </w:r>
      <w:r w:rsidR="00CC74C5">
        <w:t xml:space="preserve">Brumov-Bylnice </w:t>
      </w:r>
      <w:r>
        <w:t>na webové</w:t>
      </w:r>
      <w:r>
        <w:rPr>
          <w:spacing w:val="5"/>
        </w:rPr>
        <w:t xml:space="preserve"> </w:t>
      </w:r>
      <w:r>
        <w:t>rozhraní Paktu</w:t>
      </w:r>
      <w:r>
        <w:rPr>
          <w:spacing w:val="1"/>
        </w:rPr>
        <w:t xml:space="preserve"> </w:t>
      </w:r>
      <w:r>
        <w:rPr>
          <w:spacing w:val="-2"/>
        </w:rPr>
        <w:t>starostů</w:t>
      </w:r>
    </w:p>
    <w:p w14:paraId="3FEB4F20" w14:textId="77777777" w:rsidR="00BF496C" w:rsidRDefault="00BF496C">
      <w:pPr>
        <w:sectPr w:rsidR="00BF496C">
          <w:pgSz w:w="11910" w:h="16840"/>
          <w:pgMar w:top="1320" w:right="1300" w:bottom="1240" w:left="1300" w:header="720" w:footer="1041" w:gutter="0"/>
          <w:cols w:space="708"/>
        </w:sectPr>
      </w:pPr>
    </w:p>
    <w:p w14:paraId="3FEB4F21" w14:textId="77777777" w:rsidR="00BF496C" w:rsidRDefault="00123207">
      <w:pPr>
        <w:pStyle w:val="Zkladntext"/>
        <w:spacing w:before="83"/>
        <w:ind w:left="115" w:right="119"/>
        <w:jc w:val="both"/>
      </w:pPr>
      <w:r>
        <w:lastRenderedPageBreak/>
        <w:t>a primátorů (</w:t>
      </w:r>
      <w:proofErr w:type="spellStart"/>
      <w:r>
        <w:t>CoM</w:t>
      </w:r>
      <w:proofErr w:type="spellEnd"/>
      <w:r>
        <w:t>), a to v jazyce anglickém (</w:t>
      </w:r>
      <w:hyperlink r:id="rId17">
        <w:r>
          <w:rPr>
            <w:color w:val="0000FF"/>
            <w:u w:val="single" w:color="0000FF"/>
          </w:rPr>
          <w:t>https://mycovenant.eumayors.eu/</w:t>
        </w:r>
      </w:hyperlink>
      <w:r>
        <w:t>), a zároveň zpracovatel zajistí</w:t>
      </w:r>
      <w:r>
        <w:rPr>
          <w:spacing w:val="-14"/>
        </w:rPr>
        <w:t xml:space="preserve"> </w:t>
      </w:r>
      <w:r>
        <w:t>vypořádání</w:t>
      </w:r>
      <w:r>
        <w:rPr>
          <w:spacing w:val="-14"/>
        </w:rPr>
        <w:t xml:space="preserve"> </w:t>
      </w:r>
      <w:r>
        <w:t>připomínek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požadavků</w:t>
      </w:r>
      <w:r>
        <w:rPr>
          <w:spacing w:val="-14"/>
        </w:rPr>
        <w:t xml:space="preserve"> </w:t>
      </w:r>
      <w:proofErr w:type="spellStart"/>
      <w:r>
        <w:t>CoM</w:t>
      </w:r>
      <w:proofErr w:type="spellEnd"/>
      <w:r>
        <w:rPr>
          <w:spacing w:val="-14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souladu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rozsahem</w:t>
      </w:r>
      <w:r>
        <w:rPr>
          <w:spacing w:val="-13"/>
        </w:rPr>
        <w:t xml:space="preserve"> </w:t>
      </w:r>
      <w:r>
        <w:t>stanoveným</w:t>
      </w:r>
      <w:r>
        <w:rPr>
          <w:spacing w:val="-14"/>
        </w:rPr>
        <w:t xml:space="preserve"> </w:t>
      </w:r>
      <w:r>
        <w:t>metodikou</w:t>
      </w:r>
      <w:r>
        <w:rPr>
          <w:spacing w:val="-14"/>
        </w:rPr>
        <w:t xml:space="preserve"> </w:t>
      </w:r>
      <w:r>
        <w:t>iniciativy Paktu starostů a primátorů za účelem schválení plánu ze strany Paktu.</w:t>
      </w:r>
    </w:p>
    <w:p w14:paraId="3FEB4F22" w14:textId="77777777" w:rsidR="00BF496C" w:rsidRDefault="00BF496C">
      <w:pPr>
        <w:pStyle w:val="Zkladntext"/>
      </w:pPr>
    </w:p>
    <w:p w14:paraId="3FEB4F23" w14:textId="77777777" w:rsidR="00BF496C" w:rsidRDefault="00123207">
      <w:pPr>
        <w:pStyle w:val="Nadpis1"/>
        <w:spacing w:before="1"/>
        <w:rPr>
          <w:u w:val="none"/>
        </w:rPr>
      </w:pPr>
      <w:r>
        <w:t>Ad</w:t>
      </w:r>
      <w:r>
        <w:rPr>
          <w:spacing w:val="-8"/>
        </w:rPr>
        <w:t xml:space="preserve"> </w:t>
      </w:r>
      <w:r>
        <w:t>5.</w:t>
      </w:r>
      <w:r>
        <w:rPr>
          <w:spacing w:val="43"/>
        </w:rPr>
        <w:t xml:space="preserve"> </w:t>
      </w:r>
      <w:r>
        <w:t>Grafické</w:t>
      </w:r>
      <w:r>
        <w:rPr>
          <w:spacing w:val="-3"/>
        </w:rPr>
        <w:t xml:space="preserve"> </w:t>
      </w:r>
      <w:r>
        <w:t>návrhy,</w:t>
      </w:r>
      <w:r>
        <w:rPr>
          <w:spacing w:val="-6"/>
        </w:rPr>
        <w:t xml:space="preserve"> </w:t>
      </w:r>
      <w:r>
        <w:rPr>
          <w:spacing w:val="-2"/>
        </w:rPr>
        <w:t>překlady</w:t>
      </w:r>
    </w:p>
    <w:p w14:paraId="3FEB4F24" w14:textId="77777777" w:rsidR="00BF496C" w:rsidRDefault="00123207">
      <w:pPr>
        <w:pStyle w:val="Zkladntext"/>
        <w:ind w:left="115" w:right="118"/>
        <w:jc w:val="both"/>
      </w:pPr>
      <w:r>
        <w:t xml:space="preserve">Zpracovatel zajistí konečnou grafickou podobu dokumentu </w:t>
      </w:r>
      <w:r>
        <w:rPr>
          <w:u w:val="single"/>
        </w:rPr>
        <w:t>v atraktivní a kvalitní vizuální podobě,</w:t>
      </w:r>
      <w:r>
        <w:t xml:space="preserve"> </w:t>
      </w:r>
      <w:r>
        <w:rPr>
          <w:u w:val="single"/>
        </w:rPr>
        <w:t>přičemž bude respektovat aktuální grafický logo manuál města. Konečnou grafickou podobu bude</w:t>
      </w:r>
      <w:r>
        <w:t xml:space="preserve"> </w:t>
      </w:r>
      <w:r>
        <w:rPr>
          <w:u w:val="single"/>
        </w:rPr>
        <w:t>zpracovatel</w:t>
      </w:r>
      <w:r>
        <w:rPr>
          <w:spacing w:val="-14"/>
          <w:u w:val="single"/>
        </w:rPr>
        <w:t xml:space="preserve"> </w:t>
      </w:r>
      <w:r>
        <w:rPr>
          <w:u w:val="single"/>
        </w:rPr>
        <w:t>konzultovat</w:t>
      </w:r>
      <w:r>
        <w:rPr>
          <w:spacing w:val="-14"/>
          <w:u w:val="single"/>
        </w:rPr>
        <w:t xml:space="preserve"> </w:t>
      </w:r>
      <w:r>
        <w:rPr>
          <w:u w:val="single"/>
        </w:rPr>
        <w:t>se</w:t>
      </w:r>
      <w:r>
        <w:rPr>
          <w:spacing w:val="-14"/>
          <w:u w:val="single"/>
        </w:rPr>
        <w:t xml:space="preserve"> </w:t>
      </w:r>
      <w:r>
        <w:rPr>
          <w:u w:val="single"/>
        </w:rPr>
        <w:t>zadavatelem.</w:t>
      </w:r>
      <w:r>
        <w:rPr>
          <w:spacing w:val="-14"/>
          <w:u w:val="single"/>
        </w:rPr>
        <w:t xml:space="preserve"> </w:t>
      </w:r>
      <w:r>
        <w:rPr>
          <w:u w:val="single"/>
        </w:rPr>
        <w:t>Po</w:t>
      </w:r>
      <w:r>
        <w:rPr>
          <w:spacing w:val="-11"/>
          <w:u w:val="single"/>
        </w:rPr>
        <w:t xml:space="preserve"> </w:t>
      </w:r>
      <w:r>
        <w:rPr>
          <w:u w:val="single"/>
        </w:rPr>
        <w:t>odsouhlasení</w:t>
      </w:r>
      <w:r>
        <w:rPr>
          <w:spacing w:val="-11"/>
          <w:u w:val="single"/>
        </w:rPr>
        <w:t xml:space="preserve"> </w:t>
      </w:r>
      <w:r>
        <w:rPr>
          <w:u w:val="single"/>
        </w:rPr>
        <w:t>grafiky</w:t>
      </w:r>
      <w:r>
        <w:rPr>
          <w:spacing w:val="-10"/>
          <w:u w:val="single"/>
        </w:rPr>
        <w:t xml:space="preserve"> </w:t>
      </w:r>
      <w:r>
        <w:rPr>
          <w:u w:val="single"/>
        </w:rPr>
        <w:t>dokumentu</w:t>
      </w:r>
      <w:r>
        <w:rPr>
          <w:spacing w:val="-12"/>
          <w:u w:val="single"/>
        </w:rPr>
        <w:t xml:space="preserve"> </w:t>
      </w:r>
      <w:r>
        <w:rPr>
          <w:u w:val="single"/>
        </w:rPr>
        <w:t>se</w:t>
      </w:r>
      <w:r>
        <w:rPr>
          <w:spacing w:val="-14"/>
          <w:u w:val="single"/>
        </w:rPr>
        <w:t xml:space="preserve"> </w:t>
      </w:r>
      <w:r>
        <w:rPr>
          <w:u w:val="single"/>
        </w:rPr>
        <w:t>zadavatelem</w:t>
      </w:r>
      <w:r>
        <w:rPr>
          <w:spacing w:val="-12"/>
          <w:u w:val="single"/>
        </w:rPr>
        <w:t xml:space="preserve"> </w:t>
      </w:r>
      <w:r>
        <w:rPr>
          <w:u w:val="single"/>
        </w:rPr>
        <w:t>následně</w:t>
      </w:r>
      <w:r>
        <w:t xml:space="preserve"> </w:t>
      </w:r>
      <w:r>
        <w:rPr>
          <w:u w:val="single"/>
        </w:rPr>
        <w:t>zpracovatel zajistí překlad do anglického jazyka</w:t>
      </w:r>
      <w:r>
        <w:rPr>
          <w:spacing w:val="-4"/>
          <w:u w:val="single"/>
        </w:rPr>
        <w:t xml:space="preserve"> </w:t>
      </w:r>
      <w:r>
        <w:rPr>
          <w:u w:val="single"/>
        </w:rPr>
        <w:t>Akčního plánu a manažerského shrnutí.</w:t>
      </w:r>
    </w:p>
    <w:p w14:paraId="3FEB4F25" w14:textId="77777777" w:rsidR="00BF496C" w:rsidRDefault="00BF496C">
      <w:pPr>
        <w:pStyle w:val="Zkladntext"/>
      </w:pPr>
    </w:p>
    <w:p w14:paraId="3FEB4F26" w14:textId="77777777" w:rsidR="00BF496C" w:rsidRDefault="00123207">
      <w:pPr>
        <w:pStyle w:val="Nadpis1"/>
        <w:rPr>
          <w:u w:val="none"/>
        </w:rPr>
      </w:pPr>
      <w:r>
        <w:t>Ad</w:t>
      </w:r>
      <w:r>
        <w:rPr>
          <w:spacing w:val="-6"/>
        </w:rPr>
        <w:t xml:space="preserve"> </w:t>
      </w:r>
      <w:r>
        <w:t>6.</w:t>
      </w:r>
      <w:r>
        <w:rPr>
          <w:spacing w:val="-5"/>
        </w:rPr>
        <w:t xml:space="preserve"> </w:t>
      </w:r>
      <w:r>
        <w:t>Zajištění</w:t>
      </w:r>
      <w:r>
        <w:rPr>
          <w:spacing w:val="1"/>
        </w:rPr>
        <w:t xml:space="preserve"> </w:t>
      </w:r>
      <w:r>
        <w:rPr>
          <w:spacing w:val="-2"/>
        </w:rPr>
        <w:t>publicity</w:t>
      </w:r>
    </w:p>
    <w:p w14:paraId="3FEB4F27" w14:textId="77777777" w:rsidR="00BF496C" w:rsidRDefault="00123207">
      <w:pPr>
        <w:pStyle w:val="Zkladntext"/>
        <w:ind w:left="115" w:right="115"/>
        <w:jc w:val="both"/>
      </w:pPr>
      <w:r>
        <w:t>Součástí SECAP bude návrh komunikačního plánu vůči zainteresovaným stranám (analýza současné interní a externí komunikace, identifikace cílových skupin, komunikační nástroje, komunikační kanály pro</w:t>
      </w:r>
      <w:r>
        <w:rPr>
          <w:spacing w:val="-14"/>
        </w:rPr>
        <w:t xml:space="preserve"> </w:t>
      </w:r>
      <w:r>
        <w:t>jednotlivé</w:t>
      </w:r>
      <w:r>
        <w:rPr>
          <w:spacing w:val="-14"/>
        </w:rPr>
        <w:t xml:space="preserve"> </w:t>
      </w:r>
      <w:r>
        <w:t>cílové</w:t>
      </w:r>
      <w:r>
        <w:rPr>
          <w:spacing w:val="-14"/>
        </w:rPr>
        <w:t xml:space="preserve"> </w:t>
      </w:r>
      <w:r>
        <w:t>skupiny,</w:t>
      </w:r>
      <w:r>
        <w:rPr>
          <w:spacing w:val="-14"/>
        </w:rPr>
        <w:t xml:space="preserve"> </w:t>
      </w:r>
      <w:r>
        <w:t>harmonogram</w:t>
      </w:r>
      <w:r>
        <w:rPr>
          <w:spacing w:val="-14"/>
        </w:rPr>
        <w:t xml:space="preserve"> </w:t>
      </w:r>
      <w:r>
        <w:t>plánu</w:t>
      </w:r>
      <w:r>
        <w:rPr>
          <w:spacing w:val="-14"/>
        </w:rPr>
        <w:t xml:space="preserve"> </w:t>
      </w:r>
      <w:r>
        <w:t>při</w:t>
      </w:r>
      <w:r>
        <w:rPr>
          <w:spacing w:val="-14"/>
        </w:rPr>
        <w:t xml:space="preserve"> </w:t>
      </w:r>
      <w:r>
        <w:t>přípravě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době</w:t>
      </w:r>
      <w:r>
        <w:rPr>
          <w:spacing w:val="-14"/>
        </w:rPr>
        <w:t xml:space="preserve"> </w:t>
      </w:r>
      <w:r>
        <w:t>realizace</w:t>
      </w:r>
      <w:r>
        <w:rPr>
          <w:spacing w:val="-14"/>
        </w:rPr>
        <w:t xml:space="preserve"> </w:t>
      </w:r>
      <w:r>
        <w:t>konkrétních</w:t>
      </w:r>
      <w:r>
        <w:rPr>
          <w:spacing w:val="-14"/>
        </w:rPr>
        <w:t xml:space="preserve"> </w:t>
      </w:r>
      <w:r>
        <w:t>navržených opatření,</w:t>
      </w:r>
      <w:r>
        <w:rPr>
          <w:spacing w:val="-6"/>
        </w:rPr>
        <w:t xml:space="preserve"> </w:t>
      </w:r>
      <w:r>
        <w:t>příprava</w:t>
      </w:r>
      <w:r>
        <w:rPr>
          <w:spacing w:val="-6"/>
        </w:rPr>
        <w:t xml:space="preserve"> </w:t>
      </w:r>
      <w:r>
        <w:t>informačních</w:t>
      </w:r>
      <w:r>
        <w:rPr>
          <w:spacing w:val="-6"/>
        </w:rPr>
        <w:t xml:space="preserve"> </w:t>
      </w:r>
      <w:r>
        <w:t>materiálů).</w:t>
      </w:r>
      <w:r>
        <w:rPr>
          <w:spacing w:val="-6"/>
        </w:rPr>
        <w:t xml:space="preserve"> </w:t>
      </w:r>
      <w:r>
        <w:t>Hlavní</w:t>
      </w:r>
      <w:r>
        <w:rPr>
          <w:spacing w:val="-6"/>
        </w:rPr>
        <w:t xml:space="preserve"> </w:t>
      </w:r>
      <w:r>
        <w:t>cíl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zajistit</w:t>
      </w:r>
      <w:r>
        <w:rPr>
          <w:spacing w:val="-5"/>
        </w:rPr>
        <w:t xml:space="preserve"> </w:t>
      </w:r>
      <w:r>
        <w:t>co</w:t>
      </w:r>
      <w:r>
        <w:rPr>
          <w:spacing w:val="-6"/>
        </w:rPr>
        <w:t xml:space="preserve"> </w:t>
      </w:r>
      <w:r>
        <w:t>nejširší</w:t>
      </w:r>
      <w:r>
        <w:rPr>
          <w:spacing w:val="-5"/>
        </w:rPr>
        <w:t xml:space="preserve"> </w:t>
      </w:r>
      <w:r>
        <w:t>informovanost</w:t>
      </w:r>
      <w:r>
        <w:rPr>
          <w:spacing w:val="-5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všechny</w:t>
      </w:r>
      <w:r>
        <w:rPr>
          <w:spacing w:val="-5"/>
        </w:rPr>
        <w:t xml:space="preserve"> </w:t>
      </w:r>
      <w:r>
        <w:t>ve srozumitelné, transparentní, přehledné a strukturované podobě (klíčová sdělení) pro konkrétní cílové skupiny, systematickou informovaností zvyšovat zájem o spolurozhodování a zapojení veřejnosti a klíčových aktérů, nastavení pravidelného kontaktu s cílovými skupinami vč. médií.</w:t>
      </w:r>
    </w:p>
    <w:p w14:paraId="3FEB4F28" w14:textId="77777777" w:rsidR="00BF496C" w:rsidRDefault="00BF496C">
      <w:pPr>
        <w:pStyle w:val="Zkladntext"/>
        <w:spacing w:before="1"/>
      </w:pPr>
    </w:p>
    <w:p w14:paraId="3FEB4F29" w14:textId="77777777" w:rsidR="00BF496C" w:rsidRDefault="00123207">
      <w:pPr>
        <w:pStyle w:val="Zkladntext"/>
        <w:ind w:left="115"/>
        <w:jc w:val="both"/>
      </w:pPr>
      <w:r>
        <w:t>Minimální</w:t>
      </w:r>
      <w:r>
        <w:rPr>
          <w:spacing w:val="-4"/>
        </w:rPr>
        <w:t xml:space="preserve"> </w:t>
      </w:r>
      <w:r>
        <w:t>požadavky</w:t>
      </w:r>
      <w:r>
        <w:rPr>
          <w:spacing w:val="-3"/>
        </w:rPr>
        <w:t xml:space="preserve"> </w:t>
      </w:r>
      <w:r>
        <w:t>zadavatele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cílové</w:t>
      </w:r>
      <w:r>
        <w:rPr>
          <w:spacing w:val="-8"/>
        </w:rPr>
        <w:t xml:space="preserve"> </w:t>
      </w:r>
      <w:r>
        <w:rPr>
          <w:spacing w:val="-2"/>
        </w:rPr>
        <w:t>skupiny:</w:t>
      </w:r>
    </w:p>
    <w:p w14:paraId="3FEB4F2A" w14:textId="77777777" w:rsidR="00BF496C" w:rsidRDefault="00123207">
      <w:pPr>
        <w:pStyle w:val="Zkladntext"/>
        <w:ind w:left="115" w:right="117"/>
        <w:jc w:val="both"/>
      </w:pPr>
      <w:r>
        <w:rPr>
          <w:spacing w:val="-2"/>
        </w:rPr>
        <w:t>Cílové</w:t>
      </w:r>
      <w:r>
        <w:rPr>
          <w:spacing w:val="-8"/>
        </w:rPr>
        <w:t xml:space="preserve"> </w:t>
      </w:r>
      <w:r>
        <w:rPr>
          <w:spacing w:val="-2"/>
        </w:rPr>
        <w:t>skupiny budou minimálně</w:t>
      </w:r>
      <w:r>
        <w:rPr>
          <w:spacing w:val="-7"/>
        </w:rPr>
        <w:t xml:space="preserve"> </w:t>
      </w:r>
      <w:r>
        <w:rPr>
          <w:spacing w:val="-2"/>
        </w:rPr>
        <w:t>dvě.</w:t>
      </w:r>
      <w:r>
        <w:rPr>
          <w:spacing w:val="-8"/>
        </w:rPr>
        <w:t xml:space="preserve"> </w:t>
      </w:r>
      <w:r>
        <w:rPr>
          <w:spacing w:val="-2"/>
        </w:rPr>
        <w:t>První cílová skupina bude</w:t>
      </w:r>
      <w:r>
        <w:rPr>
          <w:spacing w:val="-8"/>
        </w:rPr>
        <w:t xml:space="preserve"> </w:t>
      </w:r>
      <w:r>
        <w:rPr>
          <w:spacing w:val="-2"/>
        </w:rPr>
        <w:t>vedení města</w:t>
      </w:r>
      <w:r>
        <w:rPr>
          <w:spacing w:val="-9"/>
        </w:rPr>
        <w:t xml:space="preserve"> </w:t>
      </w:r>
      <w:r>
        <w:rPr>
          <w:spacing w:val="-2"/>
        </w:rPr>
        <w:t xml:space="preserve">a zaměstnanci magistrátu </w:t>
      </w:r>
      <w:r>
        <w:t>města,</w:t>
      </w:r>
      <w:r>
        <w:rPr>
          <w:spacing w:val="-14"/>
        </w:rPr>
        <w:t xml:space="preserve"> </w:t>
      </w:r>
      <w:r>
        <w:t>kteří</w:t>
      </w:r>
      <w:r>
        <w:rPr>
          <w:spacing w:val="-14"/>
        </w:rPr>
        <w:t xml:space="preserve"> </w:t>
      </w:r>
      <w:r>
        <w:t>budou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SECAP</w:t>
      </w:r>
      <w:r>
        <w:rPr>
          <w:spacing w:val="-14"/>
        </w:rPr>
        <w:t xml:space="preserve"> </w:t>
      </w:r>
      <w:r>
        <w:t>seznámení</w:t>
      </w:r>
      <w:r>
        <w:rPr>
          <w:spacing w:val="-10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ohledem</w:t>
      </w:r>
      <w:r>
        <w:rPr>
          <w:spacing w:val="-10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investiční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rozvojové</w:t>
      </w:r>
      <w:r>
        <w:rPr>
          <w:spacing w:val="-9"/>
        </w:rPr>
        <w:t xml:space="preserve"> </w:t>
      </w:r>
      <w:r>
        <w:t>plánování</w:t>
      </w:r>
      <w:r>
        <w:rPr>
          <w:spacing w:val="-14"/>
        </w:rPr>
        <w:t xml:space="preserve"> </w:t>
      </w:r>
      <w:r>
        <w:t>města.</w:t>
      </w:r>
      <w:r>
        <w:rPr>
          <w:spacing w:val="-14"/>
        </w:rPr>
        <w:t xml:space="preserve"> </w:t>
      </w:r>
      <w:r>
        <w:t>Druhou cílovou skupinou bude veřejnost v rámci katastrálního území města, která bude informována o navržených opatřeních města.</w:t>
      </w:r>
    </w:p>
    <w:p w14:paraId="3FEB4F2B" w14:textId="77777777" w:rsidR="00BF496C" w:rsidRDefault="00BF496C">
      <w:pPr>
        <w:pStyle w:val="Zkladntext"/>
      </w:pPr>
    </w:p>
    <w:p w14:paraId="3FEB4F2C" w14:textId="1476343B" w:rsidR="00BF496C" w:rsidRDefault="00123207">
      <w:pPr>
        <w:pStyle w:val="Zkladntext"/>
        <w:ind w:left="115" w:right="113"/>
        <w:jc w:val="both"/>
      </w:pPr>
      <w:r>
        <w:t>Současně předmětem zakázky bude spolupráce při organizování Místní</w:t>
      </w:r>
      <w:r w:rsidR="00A706F1">
        <w:t>ho</w:t>
      </w:r>
      <w:r>
        <w:t xml:space="preserve"> dn</w:t>
      </w:r>
      <w:r w:rsidR="00A706F1">
        <w:t>e</w:t>
      </w:r>
      <w:r>
        <w:t xml:space="preserve"> pro klima a energi</w:t>
      </w:r>
      <w:r w:rsidR="00A706F1">
        <w:t>i</w:t>
      </w:r>
      <w:r>
        <w:t xml:space="preserve"> (nebo propojení dalších národních akcí jako je např. Týden udržitelného rozvoje nebo Evropský týden mobility) z</w:t>
      </w:r>
      <w:r>
        <w:rPr>
          <w:spacing w:val="-1"/>
        </w:rPr>
        <w:t xml:space="preserve"> </w:t>
      </w:r>
      <w:r>
        <w:t>pohledu odborného poradce k danému tématu (příprava prezentace, prezentování, odpovídání položených otázek, fyzická účast na těchto dnech, poradenství pro město</w:t>
      </w:r>
      <w:r>
        <w:rPr>
          <w:spacing w:val="-1"/>
        </w:rPr>
        <w:t xml:space="preserve"> </w:t>
      </w:r>
      <w:r>
        <w:t>v oblasti návrhů nápadů,</w:t>
      </w:r>
      <w:r>
        <w:rPr>
          <w:spacing w:val="21"/>
        </w:rPr>
        <w:t xml:space="preserve"> </w:t>
      </w:r>
      <w:r>
        <w:t>jak</w:t>
      </w:r>
      <w:r>
        <w:rPr>
          <w:spacing w:val="22"/>
        </w:rPr>
        <w:t xml:space="preserve"> </w:t>
      </w:r>
      <w:r>
        <w:t>tyto</w:t>
      </w:r>
      <w:r>
        <w:rPr>
          <w:spacing w:val="20"/>
        </w:rPr>
        <w:t xml:space="preserve"> </w:t>
      </w:r>
      <w:r>
        <w:t>dny</w:t>
      </w:r>
      <w:r>
        <w:rPr>
          <w:spacing w:val="22"/>
        </w:rPr>
        <w:t xml:space="preserve"> </w:t>
      </w:r>
      <w:r>
        <w:t>zlepšit).</w:t>
      </w:r>
      <w:r>
        <w:rPr>
          <w:spacing w:val="21"/>
        </w:rPr>
        <w:t xml:space="preserve"> </w:t>
      </w:r>
      <w:r>
        <w:t>Tyto</w:t>
      </w:r>
      <w:r>
        <w:rPr>
          <w:spacing w:val="20"/>
        </w:rPr>
        <w:t xml:space="preserve"> </w:t>
      </w:r>
      <w:r>
        <w:t>dny</w:t>
      </w:r>
      <w:r>
        <w:rPr>
          <w:spacing w:val="22"/>
        </w:rPr>
        <w:t xml:space="preserve"> </w:t>
      </w:r>
      <w:r>
        <w:t>budou</w:t>
      </w:r>
      <w:r>
        <w:rPr>
          <w:spacing w:val="21"/>
        </w:rPr>
        <w:t xml:space="preserve"> </w:t>
      </w:r>
      <w:r w:rsidRPr="00A706F1">
        <w:rPr>
          <w:highlight w:val="yellow"/>
        </w:rPr>
        <w:t>celkem</w:t>
      </w:r>
      <w:r w:rsidRPr="00A706F1">
        <w:rPr>
          <w:spacing w:val="28"/>
          <w:highlight w:val="yellow"/>
        </w:rPr>
        <w:t xml:space="preserve"> </w:t>
      </w:r>
      <w:r w:rsidRPr="00A706F1">
        <w:rPr>
          <w:highlight w:val="yellow"/>
        </w:rPr>
        <w:t>2</w:t>
      </w:r>
      <w:r>
        <w:t>.</w:t>
      </w:r>
      <w:r>
        <w:rPr>
          <w:spacing w:val="26"/>
        </w:rPr>
        <w:t xml:space="preserve"> </w:t>
      </w:r>
      <w:r>
        <w:t>Zadavatel</w:t>
      </w:r>
      <w:r>
        <w:rPr>
          <w:spacing w:val="27"/>
        </w:rPr>
        <w:t xml:space="preserve"> </w:t>
      </w:r>
      <w:r>
        <w:t>předpokládá,</w:t>
      </w:r>
      <w:r>
        <w:rPr>
          <w:spacing w:val="21"/>
        </w:rPr>
        <w:t xml:space="preserve"> </w:t>
      </w:r>
      <w:r>
        <w:t>že</w:t>
      </w:r>
      <w:r>
        <w:rPr>
          <w:spacing w:val="25"/>
        </w:rPr>
        <w:t xml:space="preserve"> </w:t>
      </w:r>
      <w:r>
        <w:t>první</w:t>
      </w:r>
      <w:r>
        <w:rPr>
          <w:spacing w:val="25"/>
        </w:rPr>
        <w:t xml:space="preserve"> </w:t>
      </w:r>
      <w:r>
        <w:t>den</w:t>
      </w:r>
      <w:r>
        <w:rPr>
          <w:spacing w:val="25"/>
        </w:rPr>
        <w:t xml:space="preserve"> </w:t>
      </w:r>
      <w:r>
        <w:t>bude v</w:t>
      </w:r>
      <w:r>
        <w:rPr>
          <w:spacing w:val="-3"/>
        </w:rPr>
        <w:t xml:space="preserve"> </w:t>
      </w:r>
      <w:r>
        <w:t>prvním roce zpracování díla a druhý den bude v</w:t>
      </w:r>
      <w:r>
        <w:rPr>
          <w:spacing w:val="-1"/>
        </w:rPr>
        <w:t xml:space="preserve"> </w:t>
      </w:r>
      <w:r>
        <w:t>druhém roce zpracování díla. Účelem Místníh</w:t>
      </w:r>
      <w:r w:rsidR="00A706F1">
        <w:t>o</w:t>
      </w:r>
      <w:r>
        <w:t xml:space="preserve"> dn</w:t>
      </w:r>
      <w:r w:rsidR="00A706F1">
        <w:t>e</w:t>
      </w:r>
      <w:r>
        <w:t xml:space="preserve"> pro</w:t>
      </w:r>
      <w:r>
        <w:rPr>
          <w:spacing w:val="-3"/>
        </w:rPr>
        <w:t xml:space="preserve"> </w:t>
      </w:r>
      <w:r>
        <w:t>klima a</w:t>
      </w:r>
      <w:r>
        <w:rPr>
          <w:spacing w:val="-3"/>
        </w:rPr>
        <w:t xml:space="preserve"> </w:t>
      </w:r>
      <w:r>
        <w:t>energii (nebo</w:t>
      </w:r>
      <w:r>
        <w:rPr>
          <w:spacing w:val="-3"/>
        </w:rPr>
        <w:t xml:space="preserve"> </w:t>
      </w:r>
      <w:r>
        <w:t>jakýkoliv</w:t>
      </w:r>
      <w:r>
        <w:rPr>
          <w:spacing w:val="-2"/>
        </w:rPr>
        <w:t xml:space="preserve"> </w:t>
      </w:r>
      <w:r>
        <w:t>jiných</w:t>
      </w:r>
      <w:r>
        <w:rPr>
          <w:spacing w:val="-3"/>
        </w:rPr>
        <w:t xml:space="preserve"> </w:t>
      </w:r>
      <w:r>
        <w:t>akcí)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zvyšování</w:t>
      </w:r>
      <w:r>
        <w:rPr>
          <w:spacing w:val="-3"/>
        </w:rPr>
        <w:t xml:space="preserve"> </w:t>
      </w:r>
      <w:r>
        <w:t>veřejného</w:t>
      </w:r>
      <w:r>
        <w:rPr>
          <w:spacing w:val="-3"/>
        </w:rPr>
        <w:t xml:space="preserve"> </w:t>
      </w:r>
      <w:r>
        <w:t>povědomí</w:t>
      </w:r>
      <w:r>
        <w:rPr>
          <w:spacing w:val="-3"/>
        </w:rPr>
        <w:t xml:space="preserve"> </w:t>
      </w:r>
      <w:r>
        <w:t>o tématech</w:t>
      </w:r>
      <w:r>
        <w:rPr>
          <w:spacing w:val="-3"/>
        </w:rPr>
        <w:t xml:space="preserve"> </w:t>
      </w:r>
      <w:r>
        <w:t>jako</w:t>
      </w:r>
      <w:r>
        <w:rPr>
          <w:spacing w:val="-3"/>
        </w:rPr>
        <w:t xml:space="preserve"> </w:t>
      </w:r>
      <w:r>
        <w:t>je energetická</w:t>
      </w:r>
      <w:r>
        <w:rPr>
          <w:spacing w:val="-9"/>
        </w:rPr>
        <w:t xml:space="preserve"> </w:t>
      </w:r>
      <w:r>
        <w:t>efektivita,</w:t>
      </w:r>
      <w:r>
        <w:rPr>
          <w:spacing w:val="-9"/>
        </w:rPr>
        <w:t xml:space="preserve"> </w:t>
      </w:r>
      <w:r>
        <w:t>využívání</w:t>
      </w:r>
      <w:r>
        <w:rPr>
          <w:spacing w:val="-4"/>
        </w:rPr>
        <w:t xml:space="preserve"> </w:t>
      </w:r>
      <w:r>
        <w:t>obnovitelných</w:t>
      </w:r>
      <w:r>
        <w:rPr>
          <w:spacing w:val="-4"/>
        </w:rPr>
        <w:t xml:space="preserve"> </w:t>
      </w:r>
      <w:r>
        <w:t>zdrojů</w:t>
      </w:r>
      <w:r>
        <w:rPr>
          <w:spacing w:val="-9"/>
        </w:rPr>
        <w:t xml:space="preserve"> </w:t>
      </w:r>
      <w:r>
        <w:t>energie,</w:t>
      </w:r>
      <w:r>
        <w:rPr>
          <w:spacing w:val="-9"/>
        </w:rPr>
        <w:t xml:space="preserve"> </w:t>
      </w:r>
      <w:r>
        <w:t>odolnost</w:t>
      </w:r>
      <w:r>
        <w:rPr>
          <w:spacing w:val="-4"/>
        </w:rPr>
        <w:t xml:space="preserve"> </w:t>
      </w:r>
      <w:r>
        <w:t>vůči</w:t>
      </w:r>
      <w:r>
        <w:rPr>
          <w:spacing w:val="-8"/>
        </w:rPr>
        <w:t xml:space="preserve"> </w:t>
      </w:r>
      <w:r>
        <w:t>změně</w:t>
      </w:r>
      <w:r>
        <w:rPr>
          <w:spacing w:val="-9"/>
        </w:rPr>
        <w:t xml:space="preserve"> </w:t>
      </w:r>
      <w:r>
        <w:t>klimatu</w:t>
      </w:r>
      <w:r>
        <w:rPr>
          <w:spacing w:val="-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propojení energetiky a změny klimatu, včetně vazby těchto témat k problematice zlepšení kvality ovzduší.</w:t>
      </w:r>
    </w:p>
    <w:p w14:paraId="3FEB4F2D" w14:textId="77777777" w:rsidR="00BF496C" w:rsidRDefault="00BF496C">
      <w:pPr>
        <w:pStyle w:val="Zkladntext"/>
      </w:pPr>
    </w:p>
    <w:p w14:paraId="3FEB4F2E" w14:textId="77777777" w:rsidR="00BF496C" w:rsidRDefault="00BF496C">
      <w:pPr>
        <w:pStyle w:val="Zkladntext"/>
        <w:spacing w:before="11"/>
      </w:pPr>
    </w:p>
    <w:p w14:paraId="3FEB4F2F" w14:textId="77777777" w:rsidR="00BF496C" w:rsidRDefault="00123207">
      <w:pPr>
        <w:pStyle w:val="Nadpis1"/>
        <w:rPr>
          <w:u w:val="none"/>
        </w:rPr>
      </w:pPr>
      <w:r>
        <w:t>Obecné</w:t>
      </w:r>
      <w:r>
        <w:rPr>
          <w:spacing w:val="-9"/>
        </w:rPr>
        <w:t xml:space="preserve"> </w:t>
      </w:r>
      <w:r>
        <w:t>požadavky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provedení</w:t>
      </w:r>
      <w:r>
        <w:rPr>
          <w:spacing w:val="-3"/>
        </w:rPr>
        <w:t xml:space="preserve"> </w:t>
      </w:r>
      <w:r>
        <w:t>předmětu</w:t>
      </w:r>
      <w:r>
        <w:rPr>
          <w:spacing w:val="-9"/>
        </w:rPr>
        <w:t xml:space="preserve"> </w:t>
      </w:r>
      <w:r>
        <w:rPr>
          <w:spacing w:val="-2"/>
        </w:rPr>
        <w:t>plnění:</w:t>
      </w:r>
    </w:p>
    <w:p w14:paraId="3FEB4F30" w14:textId="77777777" w:rsidR="00BF496C" w:rsidRDefault="00BF496C">
      <w:pPr>
        <w:pStyle w:val="Zkladntext"/>
        <w:rPr>
          <w:b/>
        </w:rPr>
      </w:pPr>
    </w:p>
    <w:p w14:paraId="3FEB4F31" w14:textId="77777777" w:rsidR="00BF496C" w:rsidRDefault="00BF496C">
      <w:pPr>
        <w:pStyle w:val="Zkladntext"/>
        <w:rPr>
          <w:b/>
        </w:rPr>
      </w:pPr>
    </w:p>
    <w:p w14:paraId="3FEB4F32" w14:textId="6FA1A534" w:rsidR="00BF496C" w:rsidRDefault="00123207">
      <w:pPr>
        <w:pStyle w:val="Zkladntext"/>
        <w:ind w:left="115" w:right="120"/>
        <w:jc w:val="both"/>
      </w:pPr>
      <w:r>
        <w:t xml:space="preserve">Nedílnou součástí zpracování díla je poskytnutí součinnosti objednateli při projednání návrhu v kolektivních orgánech města a v rámci města </w:t>
      </w:r>
      <w:r w:rsidR="00CC74C5">
        <w:t>Brumov-Bylnice</w:t>
      </w:r>
      <w:r>
        <w:t>. Do celkové nabídkové ceny tedy dodavatel zahrne také práce a činnosti související s poskytnutím součinnosti objednateli, včetně jeho smluvních partnerů. Součinnost bude prováděna konkrétně těmito způsoby:</w:t>
      </w:r>
    </w:p>
    <w:p w14:paraId="3FEB4F33" w14:textId="77777777" w:rsidR="00BF496C" w:rsidRDefault="00BF496C">
      <w:pPr>
        <w:pStyle w:val="Zkladntext"/>
      </w:pPr>
    </w:p>
    <w:p w14:paraId="3FEB4F34" w14:textId="77777777" w:rsidR="00BF496C" w:rsidRDefault="00BF496C">
      <w:pPr>
        <w:pStyle w:val="Zkladntext"/>
        <w:spacing w:before="51"/>
      </w:pPr>
    </w:p>
    <w:p w14:paraId="3FEB4F35" w14:textId="5DDEF110" w:rsidR="00BF496C" w:rsidRDefault="00123207">
      <w:pPr>
        <w:pStyle w:val="Odstavecseseznamem"/>
        <w:numPr>
          <w:ilvl w:val="0"/>
          <w:numId w:val="1"/>
        </w:numPr>
        <w:tabs>
          <w:tab w:val="left" w:pos="834"/>
          <w:tab w:val="left" w:pos="836"/>
        </w:tabs>
        <w:ind w:right="113"/>
        <w:jc w:val="both"/>
        <w:rPr>
          <w:sz w:val="20"/>
        </w:rPr>
      </w:pPr>
      <w:r>
        <w:rPr>
          <w:sz w:val="20"/>
        </w:rPr>
        <w:t>Účast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zasedáních</w:t>
      </w:r>
      <w:r>
        <w:rPr>
          <w:spacing w:val="-14"/>
          <w:sz w:val="20"/>
        </w:rPr>
        <w:t xml:space="preserve"> </w:t>
      </w:r>
      <w:r>
        <w:rPr>
          <w:sz w:val="20"/>
        </w:rPr>
        <w:t>Rady</w:t>
      </w:r>
      <w:r>
        <w:rPr>
          <w:spacing w:val="-14"/>
          <w:sz w:val="20"/>
        </w:rPr>
        <w:t xml:space="preserve"> </w:t>
      </w:r>
      <w:r>
        <w:rPr>
          <w:sz w:val="20"/>
        </w:rPr>
        <w:t>města</w:t>
      </w:r>
      <w:r>
        <w:rPr>
          <w:spacing w:val="-14"/>
          <w:sz w:val="20"/>
        </w:rPr>
        <w:t xml:space="preserve"> </w:t>
      </w:r>
      <w:r w:rsidR="00CC74C5">
        <w:rPr>
          <w:sz w:val="20"/>
        </w:rPr>
        <w:t xml:space="preserve">Brumov-Bylnice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Zastupitelstva</w:t>
      </w:r>
      <w:r>
        <w:rPr>
          <w:spacing w:val="-14"/>
          <w:sz w:val="20"/>
        </w:rPr>
        <w:t xml:space="preserve"> </w:t>
      </w:r>
      <w:r>
        <w:rPr>
          <w:sz w:val="20"/>
        </w:rPr>
        <w:t>města</w:t>
      </w:r>
      <w:r>
        <w:rPr>
          <w:spacing w:val="-13"/>
          <w:sz w:val="20"/>
        </w:rPr>
        <w:t xml:space="preserve"> </w:t>
      </w:r>
      <w:r w:rsidR="00CC74C5">
        <w:rPr>
          <w:sz w:val="20"/>
        </w:rPr>
        <w:t>Brumov-Bylnice</w:t>
      </w:r>
      <w:r>
        <w:rPr>
          <w:sz w:val="20"/>
        </w:rPr>
        <w:t>,</w:t>
      </w:r>
      <w:r>
        <w:rPr>
          <w:spacing w:val="-14"/>
          <w:sz w:val="20"/>
        </w:rPr>
        <w:t xml:space="preserve"> </w:t>
      </w:r>
      <w:r>
        <w:rPr>
          <w:sz w:val="20"/>
        </w:rPr>
        <w:t>účast na</w:t>
      </w:r>
      <w:r>
        <w:rPr>
          <w:spacing w:val="-10"/>
          <w:sz w:val="20"/>
        </w:rPr>
        <w:t xml:space="preserve"> </w:t>
      </w:r>
      <w:r>
        <w:rPr>
          <w:sz w:val="20"/>
        </w:rPr>
        <w:t>jednání</w:t>
      </w:r>
      <w:r>
        <w:rPr>
          <w:spacing w:val="-4"/>
          <w:sz w:val="20"/>
        </w:rPr>
        <w:t xml:space="preserve"> </w:t>
      </w:r>
      <w:r>
        <w:rPr>
          <w:sz w:val="20"/>
        </w:rPr>
        <w:t>poradních</w:t>
      </w:r>
      <w:r>
        <w:rPr>
          <w:spacing w:val="-5"/>
          <w:sz w:val="20"/>
        </w:rPr>
        <w:t xml:space="preserve"> </w:t>
      </w:r>
      <w:r>
        <w:rPr>
          <w:sz w:val="20"/>
        </w:rPr>
        <w:t>orgánů</w:t>
      </w:r>
      <w:r>
        <w:rPr>
          <w:spacing w:val="-5"/>
          <w:sz w:val="20"/>
        </w:rPr>
        <w:t xml:space="preserve"> </w:t>
      </w:r>
      <w:r>
        <w:rPr>
          <w:sz w:val="20"/>
        </w:rPr>
        <w:t>(komise</w:t>
      </w:r>
      <w:r>
        <w:rPr>
          <w:spacing w:val="-4"/>
          <w:sz w:val="20"/>
        </w:rPr>
        <w:t xml:space="preserve"> </w:t>
      </w:r>
      <w:r>
        <w:rPr>
          <w:sz w:val="20"/>
        </w:rPr>
        <w:t>rady</w:t>
      </w:r>
      <w:r>
        <w:rPr>
          <w:spacing w:val="-4"/>
          <w:sz w:val="20"/>
        </w:rPr>
        <w:t xml:space="preserve"> </w:t>
      </w:r>
      <w:r>
        <w:rPr>
          <w:sz w:val="20"/>
        </w:rPr>
        <w:t>či</w:t>
      </w:r>
      <w:r>
        <w:rPr>
          <w:spacing w:val="-9"/>
          <w:sz w:val="20"/>
        </w:rPr>
        <w:t xml:space="preserve"> </w:t>
      </w:r>
      <w:r>
        <w:rPr>
          <w:sz w:val="20"/>
        </w:rPr>
        <w:t>výbory</w:t>
      </w:r>
      <w:r>
        <w:rPr>
          <w:spacing w:val="-9"/>
          <w:sz w:val="20"/>
        </w:rPr>
        <w:t xml:space="preserve"> </w:t>
      </w:r>
      <w:r>
        <w:rPr>
          <w:sz w:val="20"/>
        </w:rPr>
        <w:t>zastupitelstva</w:t>
      </w:r>
      <w:r>
        <w:rPr>
          <w:spacing w:val="-10"/>
          <w:sz w:val="20"/>
        </w:rPr>
        <w:t xml:space="preserve"> </w:t>
      </w:r>
      <w:r>
        <w:rPr>
          <w:sz w:val="20"/>
        </w:rPr>
        <w:t>města),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jejichž</w:t>
      </w:r>
      <w:r>
        <w:rPr>
          <w:spacing w:val="-4"/>
          <w:sz w:val="20"/>
        </w:rPr>
        <w:t xml:space="preserve"> </w:t>
      </w:r>
      <w:r>
        <w:rPr>
          <w:sz w:val="20"/>
        </w:rPr>
        <w:t>programu bude</w:t>
      </w:r>
      <w:r>
        <w:rPr>
          <w:spacing w:val="-5"/>
          <w:sz w:val="20"/>
        </w:rPr>
        <w:t xml:space="preserve"> </w:t>
      </w:r>
      <w:r>
        <w:rPr>
          <w:sz w:val="20"/>
        </w:rPr>
        <w:t>představení,</w:t>
      </w:r>
      <w:r>
        <w:rPr>
          <w:spacing w:val="-4"/>
          <w:sz w:val="20"/>
        </w:rPr>
        <w:t xml:space="preserve"> </w:t>
      </w:r>
      <w:r>
        <w:rPr>
          <w:sz w:val="20"/>
        </w:rPr>
        <w:t>projednání</w:t>
      </w:r>
      <w:r>
        <w:rPr>
          <w:spacing w:val="-4"/>
          <w:sz w:val="20"/>
        </w:rPr>
        <w:t xml:space="preserve"> </w:t>
      </w:r>
      <w:r>
        <w:rPr>
          <w:sz w:val="20"/>
        </w:rPr>
        <w:t>díla,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účelem</w:t>
      </w:r>
      <w:r>
        <w:rPr>
          <w:spacing w:val="-5"/>
          <w:sz w:val="20"/>
        </w:rPr>
        <w:t xml:space="preserve"> </w:t>
      </w:r>
      <w:r>
        <w:rPr>
          <w:sz w:val="20"/>
        </w:rPr>
        <w:t>provedení</w:t>
      </w:r>
      <w:r>
        <w:rPr>
          <w:spacing w:val="-5"/>
          <w:sz w:val="20"/>
        </w:rPr>
        <w:t xml:space="preserve"> </w:t>
      </w:r>
      <w:r>
        <w:rPr>
          <w:sz w:val="20"/>
        </w:rPr>
        <w:t>prezentace,</w:t>
      </w:r>
      <w:r>
        <w:rPr>
          <w:spacing w:val="-3"/>
          <w:sz w:val="20"/>
        </w:rPr>
        <w:t xml:space="preserve"> </w:t>
      </w:r>
      <w:r>
        <w:rPr>
          <w:sz w:val="20"/>
        </w:rPr>
        <w:t>vysvětlení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obhájení díla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4"/>
          <w:sz w:val="20"/>
        </w:rPr>
        <w:t xml:space="preserve"> </w:t>
      </w:r>
      <w:r>
        <w:rPr>
          <w:sz w:val="20"/>
        </w:rPr>
        <w:t>části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zodpovězení</w:t>
      </w:r>
      <w:r>
        <w:rPr>
          <w:spacing w:val="-4"/>
          <w:sz w:val="20"/>
        </w:rPr>
        <w:t xml:space="preserve"> </w:t>
      </w:r>
      <w:r>
        <w:rPr>
          <w:sz w:val="20"/>
        </w:rPr>
        <w:t>během</w:t>
      </w:r>
      <w:r>
        <w:rPr>
          <w:spacing w:val="-4"/>
          <w:sz w:val="20"/>
        </w:rPr>
        <w:t xml:space="preserve"> </w:t>
      </w:r>
      <w:r>
        <w:rPr>
          <w:sz w:val="20"/>
        </w:rPr>
        <w:t>jednání</w:t>
      </w:r>
      <w:r>
        <w:rPr>
          <w:spacing w:val="-4"/>
          <w:sz w:val="20"/>
        </w:rPr>
        <w:t xml:space="preserve"> </w:t>
      </w:r>
      <w:r>
        <w:rPr>
          <w:sz w:val="20"/>
        </w:rPr>
        <w:t>položených</w:t>
      </w:r>
      <w:r>
        <w:rPr>
          <w:spacing w:val="-4"/>
          <w:sz w:val="20"/>
        </w:rPr>
        <w:t xml:space="preserve"> </w:t>
      </w:r>
      <w:r>
        <w:rPr>
          <w:sz w:val="20"/>
        </w:rPr>
        <w:t>otázek.</w:t>
      </w:r>
      <w:r>
        <w:rPr>
          <w:spacing w:val="-4"/>
          <w:sz w:val="20"/>
        </w:rPr>
        <w:t xml:space="preserve"> </w:t>
      </w:r>
      <w:r>
        <w:rPr>
          <w:sz w:val="20"/>
        </w:rPr>
        <w:t>Následně má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zhotovitel povinnost zapracovat </w:t>
      </w:r>
      <w:proofErr w:type="spellStart"/>
      <w:r>
        <w:rPr>
          <w:sz w:val="20"/>
        </w:rPr>
        <w:t>připadn</w:t>
      </w:r>
      <w:r w:rsidR="008B70D5">
        <w:rPr>
          <w:sz w:val="20"/>
        </w:rPr>
        <w:t>é</w:t>
      </w:r>
      <w:proofErr w:type="spellEnd"/>
      <w:r>
        <w:rPr>
          <w:sz w:val="20"/>
        </w:rPr>
        <w:t xml:space="preserve"> vznesené a projednané připomínky.</w:t>
      </w:r>
    </w:p>
    <w:p w14:paraId="3FEB4F36" w14:textId="77777777" w:rsidR="00BF496C" w:rsidRDefault="00123207">
      <w:pPr>
        <w:pStyle w:val="Odstavecseseznamem"/>
        <w:numPr>
          <w:ilvl w:val="0"/>
          <w:numId w:val="1"/>
        </w:numPr>
        <w:tabs>
          <w:tab w:val="left" w:pos="834"/>
          <w:tab w:val="left" w:pos="836"/>
        </w:tabs>
        <w:spacing w:before="1"/>
        <w:ind w:right="115"/>
        <w:jc w:val="both"/>
        <w:rPr>
          <w:sz w:val="20"/>
        </w:rPr>
      </w:pPr>
      <w:r>
        <w:rPr>
          <w:sz w:val="20"/>
        </w:rPr>
        <w:t>Zhotovitel</w:t>
      </w:r>
      <w:r>
        <w:rPr>
          <w:spacing w:val="-9"/>
          <w:sz w:val="20"/>
        </w:rPr>
        <w:t xml:space="preserve"> </w:t>
      </w:r>
      <w:r>
        <w:rPr>
          <w:sz w:val="20"/>
        </w:rPr>
        <w:t>navrhne</w:t>
      </w:r>
      <w:r>
        <w:rPr>
          <w:spacing w:val="-7"/>
          <w:sz w:val="20"/>
        </w:rPr>
        <w:t xml:space="preserve"> </w:t>
      </w:r>
      <w:r>
        <w:rPr>
          <w:sz w:val="20"/>
        </w:rPr>
        <w:t>obsazení</w:t>
      </w:r>
      <w:r>
        <w:rPr>
          <w:spacing w:val="-11"/>
          <w:sz w:val="20"/>
        </w:rPr>
        <w:t xml:space="preserve"> </w:t>
      </w:r>
      <w:r>
        <w:rPr>
          <w:sz w:val="20"/>
        </w:rPr>
        <w:t>Řídicí</w:t>
      </w:r>
      <w:r>
        <w:rPr>
          <w:spacing w:val="-11"/>
          <w:sz w:val="20"/>
        </w:rPr>
        <w:t xml:space="preserve"> </w:t>
      </w:r>
      <w:r>
        <w:rPr>
          <w:sz w:val="20"/>
        </w:rPr>
        <w:t>skupiny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Pracovní</w:t>
      </w:r>
      <w:r>
        <w:rPr>
          <w:spacing w:val="-11"/>
          <w:sz w:val="20"/>
        </w:rPr>
        <w:t xml:space="preserve"> </w:t>
      </w:r>
      <w:r>
        <w:rPr>
          <w:sz w:val="20"/>
        </w:rPr>
        <w:t>skupiny.</w:t>
      </w:r>
      <w:r>
        <w:rPr>
          <w:spacing w:val="-9"/>
          <w:sz w:val="20"/>
        </w:rPr>
        <w:t xml:space="preserve"> </w:t>
      </w:r>
      <w:r>
        <w:rPr>
          <w:sz w:val="20"/>
        </w:rPr>
        <w:t>Zadavatel</w:t>
      </w:r>
      <w:r>
        <w:rPr>
          <w:spacing w:val="-9"/>
          <w:sz w:val="20"/>
        </w:rPr>
        <w:t xml:space="preserve"> </w:t>
      </w:r>
      <w:r>
        <w:rPr>
          <w:sz w:val="20"/>
        </w:rPr>
        <w:t>požaduje,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10"/>
          <w:sz w:val="20"/>
        </w:rPr>
        <w:t xml:space="preserve"> </w:t>
      </w:r>
      <w:r>
        <w:rPr>
          <w:sz w:val="20"/>
        </w:rPr>
        <w:t>Řídicí skupina byla tvořena v</w:t>
      </w:r>
      <w:r>
        <w:rPr>
          <w:spacing w:val="-1"/>
          <w:sz w:val="20"/>
        </w:rPr>
        <w:t xml:space="preserve"> </w:t>
      </w:r>
      <w:r>
        <w:rPr>
          <w:sz w:val="20"/>
        </w:rPr>
        <w:t>minimálním rozsahu: vedení města, vedoucí dotčených odborů a zástupci zpracovatele. Zadavatel požaduje, aby Pracovní skupina byla tvořena v minimálním rozsahu: zástupci dotčených odborů nebo jejich referenti, zástupci významných stakeholderů (firmy, organizace) města a zástupci zpracovatele.</w:t>
      </w:r>
    </w:p>
    <w:p w14:paraId="3FEB4F37" w14:textId="77777777" w:rsidR="00BF496C" w:rsidRDefault="00123207">
      <w:pPr>
        <w:pStyle w:val="Odstavecseseznamem"/>
        <w:numPr>
          <w:ilvl w:val="0"/>
          <w:numId w:val="1"/>
        </w:numPr>
        <w:tabs>
          <w:tab w:val="left" w:pos="836"/>
        </w:tabs>
        <w:ind w:right="117"/>
        <w:jc w:val="both"/>
        <w:rPr>
          <w:sz w:val="20"/>
        </w:rPr>
      </w:pPr>
      <w:r>
        <w:rPr>
          <w:sz w:val="20"/>
        </w:rPr>
        <w:t>Účast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pravidelných</w:t>
      </w:r>
      <w:r>
        <w:rPr>
          <w:spacing w:val="40"/>
          <w:sz w:val="20"/>
        </w:rPr>
        <w:t xml:space="preserve"> </w:t>
      </w:r>
      <w:r>
        <w:rPr>
          <w:sz w:val="20"/>
        </w:rPr>
        <w:t>jednáních</w:t>
      </w:r>
      <w:r>
        <w:rPr>
          <w:spacing w:val="40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Řídicí</w:t>
      </w:r>
      <w:r>
        <w:rPr>
          <w:spacing w:val="40"/>
          <w:sz w:val="20"/>
        </w:rPr>
        <w:t xml:space="preserve"> </w:t>
      </w:r>
      <w:r>
        <w:rPr>
          <w:sz w:val="20"/>
        </w:rPr>
        <w:t>skupinou,</w:t>
      </w:r>
      <w:r>
        <w:rPr>
          <w:spacing w:val="40"/>
          <w:sz w:val="20"/>
        </w:rPr>
        <w:t xml:space="preserve"> </w:t>
      </w:r>
      <w:r>
        <w:rPr>
          <w:sz w:val="20"/>
        </w:rPr>
        <w:t>četnost</w:t>
      </w:r>
      <w:r>
        <w:rPr>
          <w:spacing w:val="40"/>
          <w:sz w:val="20"/>
        </w:rPr>
        <w:t xml:space="preserve"> </w:t>
      </w:r>
      <w:r>
        <w:rPr>
          <w:sz w:val="20"/>
        </w:rPr>
        <w:t>(předpoklad)</w:t>
      </w:r>
      <w:r>
        <w:rPr>
          <w:spacing w:val="40"/>
          <w:sz w:val="20"/>
        </w:rPr>
        <w:t xml:space="preserve"> </w:t>
      </w:r>
      <w:r>
        <w:rPr>
          <w:sz w:val="20"/>
        </w:rPr>
        <w:t>1x</w:t>
      </w:r>
      <w:r>
        <w:rPr>
          <w:spacing w:val="40"/>
          <w:sz w:val="20"/>
        </w:rPr>
        <w:t xml:space="preserve"> </w:t>
      </w:r>
      <w:r>
        <w:rPr>
          <w:sz w:val="20"/>
        </w:rPr>
        <w:t>za</w:t>
      </w:r>
      <w:r>
        <w:rPr>
          <w:spacing w:val="40"/>
          <w:sz w:val="20"/>
        </w:rPr>
        <w:t xml:space="preserve"> </w:t>
      </w:r>
      <w:r>
        <w:rPr>
          <w:sz w:val="20"/>
        </w:rPr>
        <w:t>3</w:t>
      </w:r>
      <w:r>
        <w:rPr>
          <w:spacing w:val="40"/>
          <w:sz w:val="20"/>
        </w:rPr>
        <w:t xml:space="preserve"> </w:t>
      </w:r>
      <w:r>
        <w:rPr>
          <w:sz w:val="20"/>
        </w:rPr>
        <w:t>měsíce</w:t>
      </w:r>
      <w:r>
        <w:rPr>
          <w:spacing w:val="40"/>
          <w:sz w:val="20"/>
        </w:rPr>
        <w:t xml:space="preserve"> </w:t>
      </w:r>
      <w:r>
        <w:rPr>
          <w:sz w:val="20"/>
        </w:rPr>
        <w:t>v rozsahu 2 hodin.</w:t>
      </w:r>
    </w:p>
    <w:p w14:paraId="3FEB4F38" w14:textId="77777777" w:rsidR="00BF496C" w:rsidRDefault="00123207">
      <w:pPr>
        <w:pStyle w:val="Odstavecseseznamem"/>
        <w:numPr>
          <w:ilvl w:val="0"/>
          <w:numId w:val="1"/>
        </w:numPr>
        <w:tabs>
          <w:tab w:val="left" w:pos="834"/>
          <w:tab w:val="left" w:pos="836"/>
        </w:tabs>
        <w:ind w:right="118"/>
        <w:jc w:val="both"/>
        <w:rPr>
          <w:sz w:val="20"/>
        </w:rPr>
      </w:pPr>
      <w:r>
        <w:rPr>
          <w:sz w:val="20"/>
        </w:rPr>
        <w:t>Účast na pravidelných jednáních s</w:t>
      </w:r>
      <w:r>
        <w:rPr>
          <w:spacing w:val="-2"/>
          <w:sz w:val="20"/>
        </w:rPr>
        <w:t xml:space="preserve"> </w:t>
      </w:r>
      <w:r>
        <w:rPr>
          <w:sz w:val="20"/>
        </w:rPr>
        <w:t>Pracovní skupinou, četnost (předpoklad) 1x za 2 měsíce v rozsahu 2 hodin</w:t>
      </w:r>
    </w:p>
    <w:p w14:paraId="3FEB4F39" w14:textId="77777777" w:rsidR="00BF496C" w:rsidRDefault="00BF496C">
      <w:pPr>
        <w:jc w:val="both"/>
        <w:rPr>
          <w:sz w:val="20"/>
        </w:rPr>
        <w:sectPr w:rsidR="00BF496C">
          <w:pgSz w:w="11910" w:h="16840"/>
          <w:pgMar w:top="1320" w:right="1300" w:bottom="1240" w:left="1300" w:header="720" w:footer="1041" w:gutter="0"/>
          <w:cols w:space="708"/>
        </w:sectPr>
      </w:pPr>
    </w:p>
    <w:p w14:paraId="3FEB4F3A" w14:textId="77777777" w:rsidR="00BF496C" w:rsidRDefault="00123207">
      <w:pPr>
        <w:pStyle w:val="Odstavecseseznamem"/>
        <w:numPr>
          <w:ilvl w:val="0"/>
          <w:numId w:val="1"/>
        </w:numPr>
        <w:tabs>
          <w:tab w:val="left" w:pos="834"/>
          <w:tab w:val="left" w:pos="836"/>
        </w:tabs>
        <w:spacing w:before="83"/>
        <w:ind w:right="113"/>
        <w:jc w:val="both"/>
        <w:rPr>
          <w:sz w:val="20"/>
        </w:rPr>
      </w:pPr>
      <w:r>
        <w:rPr>
          <w:sz w:val="20"/>
        </w:rPr>
        <w:lastRenderedPageBreak/>
        <w:t>Účast a moderování dvou seminářů s veřejností za účelem představení/projednání díla nebo jeho části a zodpovězení dotazů v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rozsahu 2 hodin/jeden seminář. Následně má zhotovitel povinnost zapracovat </w:t>
      </w:r>
      <w:proofErr w:type="spellStart"/>
      <w:r>
        <w:rPr>
          <w:sz w:val="20"/>
        </w:rPr>
        <w:t>připadné</w:t>
      </w:r>
      <w:proofErr w:type="spellEnd"/>
      <w:r>
        <w:rPr>
          <w:sz w:val="20"/>
        </w:rPr>
        <w:t xml:space="preserve"> vznesené a projednané́ připomínky.</w:t>
      </w:r>
    </w:p>
    <w:p w14:paraId="3FEB4F3B" w14:textId="77777777" w:rsidR="00BF496C" w:rsidRDefault="00123207">
      <w:pPr>
        <w:pStyle w:val="Odstavecseseznamem"/>
        <w:numPr>
          <w:ilvl w:val="0"/>
          <w:numId w:val="1"/>
        </w:numPr>
        <w:tabs>
          <w:tab w:val="left" w:pos="836"/>
        </w:tabs>
        <w:ind w:right="117"/>
        <w:jc w:val="both"/>
        <w:rPr>
          <w:sz w:val="20"/>
        </w:rPr>
      </w:pPr>
      <w:r>
        <w:rPr>
          <w:sz w:val="20"/>
        </w:rPr>
        <w:t>Účast a moderování dvou seminářů</w:t>
      </w:r>
      <w:r>
        <w:rPr>
          <w:spacing w:val="-4"/>
          <w:sz w:val="20"/>
        </w:rPr>
        <w:t xml:space="preserve"> </w:t>
      </w:r>
      <w:r>
        <w:rPr>
          <w:sz w:val="20"/>
        </w:rPr>
        <w:t>se zastupiteli za účelem projednání díla nebo jeho části a zodpovězení dotazů v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rozsahu 2 hodin/jeden seminář. Následně má zhotovitel povinnost zapracovat </w:t>
      </w:r>
      <w:proofErr w:type="spellStart"/>
      <w:r>
        <w:rPr>
          <w:sz w:val="20"/>
        </w:rPr>
        <w:t>připadné</w:t>
      </w:r>
      <w:proofErr w:type="spellEnd"/>
      <w:r>
        <w:rPr>
          <w:sz w:val="20"/>
        </w:rPr>
        <w:t xml:space="preserve"> vznesené a projednané připomínky.</w:t>
      </w:r>
    </w:p>
    <w:p w14:paraId="3FEB4F3D" w14:textId="77777777" w:rsidR="00BF496C" w:rsidRDefault="00123207">
      <w:pPr>
        <w:pStyle w:val="Odstavecseseznamem"/>
        <w:numPr>
          <w:ilvl w:val="0"/>
          <w:numId w:val="1"/>
        </w:numPr>
        <w:tabs>
          <w:tab w:val="left" w:pos="834"/>
          <w:tab w:val="left" w:pos="836"/>
        </w:tabs>
        <w:ind w:right="119"/>
        <w:jc w:val="both"/>
        <w:rPr>
          <w:sz w:val="20"/>
        </w:rPr>
      </w:pPr>
      <w:r>
        <w:rPr>
          <w:sz w:val="20"/>
        </w:rPr>
        <w:t>Vyhotovení tiskových zpráv, informačních článků do medií apod. a to v rozsahu 5 výstupů o velikosti jedné normostrany.</w:t>
      </w:r>
    </w:p>
    <w:p w14:paraId="3FEB4F3E" w14:textId="77777777" w:rsidR="00BF496C" w:rsidRDefault="00BF496C">
      <w:pPr>
        <w:pStyle w:val="Zkladntext"/>
      </w:pPr>
    </w:p>
    <w:p w14:paraId="3FEB4F3F" w14:textId="77777777" w:rsidR="00BF496C" w:rsidRDefault="00123207">
      <w:pPr>
        <w:pStyle w:val="Zkladntext"/>
        <w:ind w:left="115"/>
      </w:pPr>
      <w:r>
        <w:t>Přehled</w:t>
      </w:r>
      <w:r>
        <w:rPr>
          <w:spacing w:val="-8"/>
        </w:rPr>
        <w:t xml:space="preserve"> </w:t>
      </w:r>
      <w:r>
        <w:t>přednesení díla</w:t>
      </w:r>
      <w:r>
        <w:rPr>
          <w:spacing w:val="-5"/>
        </w:rPr>
        <w:t xml:space="preserve"> </w:t>
      </w:r>
      <w:r>
        <w:t>SECAP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kolektivních</w:t>
      </w:r>
      <w:r>
        <w:rPr>
          <w:spacing w:val="-5"/>
        </w:rPr>
        <w:t xml:space="preserve"> </w:t>
      </w:r>
      <w:r>
        <w:t>orgánech</w:t>
      </w:r>
      <w:r>
        <w:rPr>
          <w:spacing w:val="-1"/>
        </w:rPr>
        <w:t xml:space="preserve"> </w:t>
      </w:r>
      <w:r>
        <w:t>města</w:t>
      </w:r>
      <w:r>
        <w:rPr>
          <w:spacing w:val="-5"/>
        </w:rPr>
        <w:t xml:space="preserve"> </w:t>
      </w:r>
      <w:r>
        <w:t>a na</w:t>
      </w:r>
      <w:r>
        <w:rPr>
          <w:spacing w:val="-5"/>
        </w:rPr>
        <w:t xml:space="preserve"> </w:t>
      </w:r>
      <w:r>
        <w:rPr>
          <w:spacing w:val="-2"/>
        </w:rPr>
        <w:t>veřejnosti:</w:t>
      </w:r>
    </w:p>
    <w:p w14:paraId="3FEB4F40" w14:textId="77777777" w:rsidR="00BF496C" w:rsidRDefault="00BF496C">
      <w:pPr>
        <w:pStyle w:val="Zkladntext"/>
      </w:pPr>
    </w:p>
    <w:p w14:paraId="3FEB4F41" w14:textId="3FB2ACE5" w:rsidR="00BF496C" w:rsidRDefault="00123207">
      <w:pPr>
        <w:pStyle w:val="Odstavecseseznamem"/>
        <w:numPr>
          <w:ilvl w:val="0"/>
          <w:numId w:val="2"/>
        </w:numPr>
        <w:tabs>
          <w:tab w:val="left" w:pos="834"/>
          <w:tab w:val="left" w:pos="836"/>
        </w:tabs>
        <w:ind w:right="116"/>
        <w:jc w:val="both"/>
        <w:rPr>
          <w:sz w:val="20"/>
        </w:rPr>
      </w:pPr>
      <w:r>
        <w:rPr>
          <w:sz w:val="20"/>
        </w:rPr>
        <w:t>Vstupní emisní inventura (</w:t>
      </w:r>
      <w:proofErr w:type="spellStart"/>
      <w:r>
        <w:rPr>
          <w:sz w:val="20"/>
        </w:rPr>
        <w:t>Baseline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Emission</w:t>
      </w:r>
      <w:proofErr w:type="spellEnd"/>
      <w:r>
        <w:rPr>
          <w:sz w:val="20"/>
        </w:rPr>
        <w:t xml:space="preserve"> Inventory, BEI) včetně komplexního přehledu energetických parametrů města </w:t>
      </w:r>
      <w:r w:rsidR="00CC74C5">
        <w:rPr>
          <w:sz w:val="20"/>
        </w:rPr>
        <w:t>Brumov-Bylnice</w:t>
      </w:r>
      <w:r>
        <w:rPr>
          <w:sz w:val="20"/>
        </w:rPr>
        <w:t>, posouzení rizik a zranitelnosti (Risk</w:t>
      </w:r>
      <w:r>
        <w:rPr>
          <w:spacing w:val="-14"/>
          <w:sz w:val="20"/>
        </w:rPr>
        <w:t xml:space="preserve"> </w:t>
      </w:r>
      <w:r>
        <w:rPr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z w:val="20"/>
        </w:rPr>
        <w:t>Vulnerability</w:t>
      </w:r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Assessment</w:t>
      </w:r>
      <w:proofErr w:type="spellEnd"/>
      <w:r>
        <w:rPr>
          <w:sz w:val="20"/>
        </w:rPr>
        <w:t>,</w:t>
      </w:r>
      <w:r>
        <w:rPr>
          <w:spacing w:val="-14"/>
          <w:sz w:val="20"/>
        </w:rPr>
        <w:t xml:space="preserve"> </w:t>
      </w:r>
      <w:r>
        <w:rPr>
          <w:sz w:val="20"/>
        </w:rPr>
        <w:t>RVA)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4"/>
          <w:sz w:val="20"/>
        </w:rPr>
        <w:t xml:space="preserve"> </w:t>
      </w:r>
      <w:r>
        <w:rPr>
          <w:sz w:val="20"/>
        </w:rPr>
        <w:t>strategie</w:t>
      </w:r>
      <w:r>
        <w:rPr>
          <w:spacing w:val="-14"/>
          <w:sz w:val="20"/>
        </w:rPr>
        <w:t xml:space="preserve"> </w:t>
      </w:r>
      <w:r>
        <w:rPr>
          <w:sz w:val="20"/>
        </w:rPr>
        <w:t>zahrnující</w:t>
      </w:r>
      <w:r>
        <w:rPr>
          <w:spacing w:val="-14"/>
          <w:sz w:val="20"/>
        </w:rPr>
        <w:t xml:space="preserve"> </w:t>
      </w:r>
      <w:r>
        <w:rPr>
          <w:sz w:val="20"/>
        </w:rPr>
        <w:t>vizi</w:t>
      </w:r>
      <w:r>
        <w:rPr>
          <w:spacing w:val="-13"/>
          <w:sz w:val="20"/>
        </w:rPr>
        <w:t xml:space="preserve"> </w:t>
      </w:r>
      <w:r>
        <w:rPr>
          <w:sz w:val="20"/>
        </w:rPr>
        <w:t>města,</w:t>
      </w:r>
      <w:r>
        <w:rPr>
          <w:spacing w:val="-14"/>
          <w:sz w:val="20"/>
        </w:rPr>
        <w:t xml:space="preserve"> </w:t>
      </w:r>
      <w:r>
        <w:rPr>
          <w:sz w:val="20"/>
        </w:rPr>
        <w:t>stanovení cílů a dalšího postupu</w:t>
      </w:r>
    </w:p>
    <w:p w14:paraId="3FEB4F42" w14:textId="77777777" w:rsidR="00BF496C" w:rsidRDefault="00BF496C">
      <w:pPr>
        <w:pStyle w:val="Zkladntext"/>
        <w:spacing w:before="12"/>
      </w:pPr>
    </w:p>
    <w:p w14:paraId="3FEB4F43" w14:textId="77777777" w:rsidR="00BF496C" w:rsidRDefault="00123207">
      <w:pPr>
        <w:pStyle w:val="Odstavecseseznamem"/>
        <w:numPr>
          <w:ilvl w:val="1"/>
          <w:numId w:val="2"/>
        </w:numPr>
        <w:tabs>
          <w:tab w:val="left" w:pos="836"/>
        </w:tabs>
        <w:ind w:right="112"/>
        <w:rPr>
          <w:sz w:val="20"/>
        </w:rPr>
      </w:pPr>
      <w:r>
        <w:rPr>
          <w:sz w:val="20"/>
        </w:rPr>
        <w:t>Zajištění</w:t>
      </w:r>
      <w:r>
        <w:rPr>
          <w:spacing w:val="-12"/>
          <w:sz w:val="20"/>
        </w:rPr>
        <w:t xml:space="preserve"> </w:t>
      </w:r>
      <w:r>
        <w:rPr>
          <w:sz w:val="20"/>
        </w:rPr>
        <w:t>představení</w:t>
      </w:r>
      <w:r>
        <w:rPr>
          <w:spacing w:val="-12"/>
          <w:sz w:val="20"/>
        </w:rPr>
        <w:t xml:space="preserve"> </w:t>
      </w:r>
      <w:r>
        <w:rPr>
          <w:sz w:val="20"/>
        </w:rPr>
        <w:t>veřejnosti</w:t>
      </w:r>
      <w:r>
        <w:rPr>
          <w:spacing w:val="-10"/>
          <w:sz w:val="20"/>
        </w:rPr>
        <w:t xml:space="preserve"> </w:t>
      </w:r>
      <w:r>
        <w:rPr>
          <w:sz w:val="20"/>
        </w:rPr>
        <w:t>formou</w:t>
      </w:r>
      <w:r>
        <w:rPr>
          <w:spacing w:val="-12"/>
          <w:sz w:val="20"/>
        </w:rPr>
        <w:t xml:space="preserve"> </w:t>
      </w:r>
      <w:r>
        <w:rPr>
          <w:sz w:val="20"/>
        </w:rPr>
        <w:t>semináře</w:t>
      </w:r>
      <w:r>
        <w:rPr>
          <w:spacing w:val="-12"/>
          <w:sz w:val="20"/>
        </w:rPr>
        <w:t xml:space="preserve"> </w:t>
      </w:r>
      <w:r>
        <w:rPr>
          <w:sz w:val="20"/>
        </w:rPr>
        <w:t>včetně</w:t>
      </w:r>
      <w:r>
        <w:rPr>
          <w:spacing w:val="-12"/>
          <w:sz w:val="20"/>
        </w:rPr>
        <w:t xml:space="preserve"> </w:t>
      </w:r>
      <w:r>
        <w:rPr>
          <w:sz w:val="20"/>
        </w:rPr>
        <w:t>zapracování</w:t>
      </w:r>
      <w:r>
        <w:rPr>
          <w:spacing w:val="-12"/>
          <w:sz w:val="20"/>
        </w:rPr>
        <w:t xml:space="preserve"> </w:t>
      </w:r>
      <w:r>
        <w:rPr>
          <w:sz w:val="20"/>
        </w:rPr>
        <w:t>podmětů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připomínek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ze </w:t>
      </w:r>
      <w:r>
        <w:rPr>
          <w:spacing w:val="-2"/>
          <w:sz w:val="20"/>
        </w:rPr>
        <w:t>semináře</w:t>
      </w:r>
    </w:p>
    <w:p w14:paraId="3FEB4F44" w14:textId="77777777" w:rsidR="00BF496C" w:rsidRDefault="00123207">
      <w:pPr>
        <w:pStyle w:val="Odstavecseseznamem"/>
        <w:numPr>
          <w:ilvl w:val="1"/>
          <w:numId w:val="2"/>
        </w:numPr>
        <w:tabs>
          <w:tab w:val="left" w:pos="836"/>
        </w:tabs>
        <w:ind w:right="118"/>
        <w:rPr>
          <w:sz w:val="20"/>
        </w:rPr>
      </w:pPr>
      <w:r>
        <w:rPr>
          <w:sz w:val="20"/>
        </w:rPr>
        <w:t>Projednání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komisích</w:t>
      </w:r>
      <w:r>
        <w:rPr>
          <w:spacing w:val="-2"/>
          <w:sz w:val="20"/>
        </w:rPr>
        <w:t xml:space="preserve"> </w:t>
      </w:r>
      <w:r>
        <w:rPr>
          <w:sz w:val="20"/>
        </w:rPr>
        <w:t>rady</w:t>
      </w:r>
      <w:r>
        <w:rPr>
          <w:spacing w:val="-1"/>
          <w:sz w:val="20"/>
        </w:rPr>
        <w:t xml:space="preserve"> </w:t>
      </w:r>
      <w:r>
        <w:rPr>
          <w:sz w:val="20"/>
        </w:rPr>
        <w:t>města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výboru</w:t>
      </w:r>
      <w:r>
        <w:rPr>
          <w:spacing w:val="-2"/>
          <w:sz w:val="20"/>
        </w:rPr>
        <w:t xml:space="preserve"> </w:t>
      </w:r>
      <w:r>
        <w:rPr>
          <w:sz w:val="20"/>
        </w:rPr>
        <w:t>zastupitelstva</w:t>
      </w:r>
      <w:r>
        <w:rPr>
          <w:spacing w:val="-2"/>
          <w:sz w:val="20"/>
        </w:rPr>
        <w:t xml:space="preserve"> </w:t>
      </w:r>
      <w:r>
        <w:rPr>
          <w:sz w:val="20"/>
        </w:rPr>
        <w:t>města včetně</w:t>
      </w:r>
      <w:r>
        <w:rPr>
          <w:spacing w:val="-2"/>
          <w:sz w:val="20"/>
        </w:rPr>
        <w:t xml:space="preserve"> </w:t>
      </w:r>
      <w:r>
        <w:rPr>
          <w:sz w:val="20"/>
        </w:rPr>
        <w:t>zapracování</w:t>
      </w:r>
      <w:r>
        <w:rPr>
          <w:spacing w:val="-2"/>
          <w:sz w:val="20"/>
        </w:rPr>
        <w:t xml:space="preserve"> </w:t>
      </w:r>
      <w:r>
        <w:rPr>
          <w:sz w:val="20"/>
        </w:rPr>
        <w:t>podmětů a připomínek z jednáních</w:t>
      </w:r>
    </w:p>
    <w:p w14:paraId="3FEB4F45" w14:textId="77777777" w:rsidR="00BF496C" w:rsidRDefault="00123207">
      <w:pPr>
        <w:pStyle w:val="Odstavecseseznamem"/>
        <w:numPr>
          <w:ilvl w:val="1"/>
          <w:numId w:val="2"/>
        </w:numPr>
        <w:tabs>
          <w:tab w:val="left" w:pos="836"/>
        </w:tabs>
        <w:spacing w:line="237" w:lineRule="auto"/>
        <w:ind w:right="121"/>
        <w:rPr>
          <w:sz w:val="20"/>
        </w:rPr>
      </w:pPr>
      <w:r>
        <w:rPr>
          <w:sz w:val="20"/>
        </w:rPr>
        <w:t>Projednání</w:t>
      </w:r>
      <w:r>
        <w:rPr>
          <w:spacing w:val="63"/>
          <w:sz w:val="20"/>
        </w:rPr>
        <w:t xml:space="preserve"> </w:t>
      </w:r>
      <w:r>
        <w:rPr>
          <w:sz w:val="20"/>
        </w:rPr>
        <w:t>se</w:t>
      </w:r>
      <w:r>
        <w:rPr>
          <w:spacing w:val="58"/>
          <w:sz w:val="20"/>
        </w:rPr>
        <w:t xml:space="preserve"> </w:t>
      </w:r>
      <w:r>
        <w:rPr>
          <w:sz w:val="20"/>
        </w:rPr>
        <w:t>zastupiteli</w:t>
      </w:r>
      <w:r>
        <w:rPr>
          <w:spacing w:val="65"/>
          <w:sz w:val="20"/>
        </w:rPr>
        <w:t xml:space="preserve"> </w:t>
      </w:r>
      <w:r>
        <w:rPr>
          <w:sz w:val="20"/>
        </w:rPr>
        <w:t>města</w:t>
      </w:r>
      <w:r>
        <w:rPr>
          <w:spacing w:val="63"/>
          <w:sz w:val="20"/>
        </w:rPr>
        <w:t xml:space="preserve"> </w:t>
      </w:r>
      <w:r>
        <w:rPr>
          <w:sz w:val="20"/>
        </w:rPr>
        <w:t>formou</w:t>
      </w:r>
      <w:r>
        <w:rPr>
          <w:spacing w:val="58"/>
          <w:sz w:val="20"/>
        </w:rPr>
        <w:t xml:space="preserve"> </w:t>
      </w:r>
      <w:r>
        <w:rPr>
          <w:sz w:val="20"/>
        </w:rPr>
        <w:t>semináře</w:t>
      </w:r>
      <w:r>
        <w:rPr>
          <w:spacing w:val="63"/>
          <w:sz w:val="20"/>
        </w:rPr>
        <w:t xml:space="preserve"> </w:t>
      </w:r>
      <w:r>
        <w:rPr>
          <w:sz w:val="20"/>
        </w:rPr>
        <w:t>a</w:t>
      </w:r>
      <w:r>
        <w:rPr>
          <w:spacing w:val="63"/>
          <w:sz w:val="20"/>
        </w:rPr>
        <w:t xml:space="preserve"> </w:t>
      </w:r>
      <w:r>
        <w:rPr>
          <w:sz w:val="20"/>
        </w:rPr>
        <w:t>zapracování</w:t>
      </w:r>
      <w:r>
        <w:rPr>
          <w:spacing w:val="59"/>
          <w:sz w:val="20"/>
        </w:rPr>
        <w:t xml:space="preserve"> </w:t>
      </w:r>
      <w:r>
        <w:rPr>
          <w:sz w:val="20"/>
        </w:rPr>
        <w:t>podmětů</w:t>
      </w:r>
      <w:r>
        <w:rPr>
          <w:spacing w:val="57"/>
          <w:sz w:val="20"/>
        </w:rPr>
        <w:t xml:space="preserve"> </w:t>
      </w:r>
      <w:r>
        <w:rPr>
          <w:sz w:val="20"/>
        </w:rPr>
        <w:t>a</w:t>
      </w:r>
      <w:r>
        <w:rPr>
          <w:spacing w:val="63"/>
          <w:sz w:val="20"/>
        </w:rPr>
        <w:t xml:space="preserve"> </w:t>
      </w:r>
      <w:r>
        <w:rPr>
          <w:sz w:val="20"/>
        </w:rPr>
        <w:t>připomínek z jednání</w:t>
      </w:r>
    </w:p>
    <w:p w14:paraId="3FEB4F46" w14:textId="77777777" w:rsidR="00BF496C" w:rsidRDefault="00123207">
      <w:pPr>
        <w:pStyle w:val="Odstavecseseznamem"/>
        <w:numPr>
          <w:ilvl w:val="1"/>
          <w:numId w:val="2"/>
        </w:numPr>
        <w:tabs>
          <w:tab w:val="left" w:pos="835"/>
        </w:tabs>
        <w:ind w:left="835"/>
        <w:rPr>
          <w:sz w:val="20"/>
        </w:rPr>
      </w:pPr>
      <w:r>
        <w:rPr>
          <w:sz w:val="20"/>
        </w:rPr>
        <w:t>Projednání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Radě</w:t>
      </w:r>
      <w:r>
        <w:rPr>
          <w:spacing w:val="-1"/>
          <w:sz w:val="20"/>
        </w:rPr>
        <w:t xml:space="preserve"> </w:t>
      </w:r>
      <w:r>
        <w:rPr>
          <w:sz w:val="20"/>
        </w:rPr>
        <w:t>města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Zastupitelstvu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města</w:t>
      </w:r>
    </w:p>
    <w:p w14:paraId="3FEB4F47" w14:textId="77777777" w:rsidR="00BF496C" w:rsidRDefault="00123207">
      <w:pPr>
        <w:pStyle w:val="Odstavecseseznamem"/>
        <w:numPr>
          <w:ilvl w:val="1"/>
          <w:numId w:val="2"/>
        </w:numPr>
        <w:tabs>
          <w:tab w:val="left" w:pos="835"/>
        </w:tabs>
        <w:ind w:left="835"/>
        <w:rPr>
          <w:sz w:val="20"/>
        </w:rPr>
      </w:pP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6"/>
          <w:sz w:val="20"/>
        </w:rPr>
        <w:t xml:space="preserve"> </w:t>
      </w:r>
      <w:r>
        <w:rPr>
          <w:sz w:val="20"/>
        </w:rPr>
        <w:t>první</w:t>
      </w:r>
      <w:r>
        <w:rPr>
          <w:spacing w:val="-6"/>
          <w:sz w:val="20"/>
        </w:rPr>
        <w:t xml:space="preserve"> </w:t>
      </w:r>
      <w:r>
        <w:rPr>
          <w:sz w:val="20"/>
        </w:rPr>
        <w:t>části</w:t>
      </w:r>
      <w:r>
        <w:rPr>
          <w:spacing w:val="-5"/>
          <w:sz w:val="20"/>
        </w:rPr>
        <w:t xml:space="preserve"> </w:t>
      </w:r>
      <w:r>
        <w:rPr>
          <w:sz w:val="20"/>
        </w:rPr>
        <w:t>dá</w:t>
      </w:r>
      <w:r>
        <w:rPr>
          <w:spacing w:val="-5"/>
          <w:sz w:val="20"/>
        </w:rPr>
        <w:t xml:space="preserve"> </w:t>
      </w:r>
      <w:r>
        <w:rPr>
          <w:sz w:val="20"/>
        </w:rPr>
        <w:t>zadavatel</w:t>
      </w:r>
      <w:r>
        <w:rPr>
          <w:spacing w:val="1"/>
          <w:sz w:val="20"/>
        </w:rPr>
        <w:t xml:space="preserve"> </w:t>
      </w:r>
      <w:r>
        <w:rPr>
          <w:sz w:val="20"/>
        </w:rPr>
        <w:t>písemný</w:t>
      </w:r>
      <w:r>
        <w:rPr>
          <w:spacing w:val="-5"/>
          <w:sz w:val="20"/>
        </w:rPr>
        <w:t xml:space="preserve"> </w:t>
      </w:r>
      <w:r>
        <w:rPr>
          <w:sz w:val="20"/>
        </w:rPr>
        <w:t>pokyn</w:t>
      </w:r>
      <w:r>
        <w:rPr>
          <w:spacing w:val="-5"/>
          <w:sz w:val="20"/>
        </w:rPr>
        <w:t xml:space="preserve"> </w:t>
      </w:r>
      <w:r>
        <w:rPr>
          <w:sz w:val="20"/>
        </w:rPr>
        <w:t>ke</w:t>
      </w:r>
      <w:r>
        <w:rPr>
          <w:spacing w:val="-1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-4"/>
          <w:sz w:val="20"/>
        </w:rPr>
        <w:t xml:space="preserve"> </w:t>
      </w:r>
      <w:r>
        <w:rPr>
          <w:sz w:val="20"/>
        </w:rPr>
        <w:t>následující</w:t>
      </w:r>
      <w:r>
        <w:rPr>
          <w:spacing w:val="-5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(část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2)</w:t>
      </w:r>
    </w:p>
    <w:p w14:paraId="3FEB4F48" w14:textId="020FE4A8" w:rsidR="00BF496C" w:rsidRDefault="00123207">
      <w:pPr>
        <w:pStyle w:val="Odstavecseseznamem"/>
        <w:numPr>
          <w:ilvl w:val="0"/>
          <w:numId w:val="2"/>
        </w:numPr>
        <w:tabs>
          <w:tab w:val="left" w:pos="833"/>
        </w:tabs>
        <w:spacing w:before="229" w:line="228" w:lineRule="exact"/>
        <w:ind w:left="833" w:hanging="358"/>
        <w:rPr>
          <w:sz w:val="20"/>
        </w:rPr>
      </w:pPr>
      <w:r>
        <w:rPr>
          <w:sz w:val="20"/>
        </w:rPr>
        <w:t>SECAP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Akční</w:t>
      </w:r>
      <w:r>
        <w:rPr>
          <w:spacing w:val="-5"/>
          <w:sz w:val="20"/>
        </w:rPr>
        <w:t xml:space="preserve"> </w:t>
      </w:r>
      <w:r>
        <w:rPr>
          <w:sz w:val="20"/>
        </w:rPr>
        <w:t>plán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udržitelnou</w:t>
      </w:r>
      <w:r>
        <w:rPr>
          <w:spacing w:val="-4"/>
          <w:sz w:val="20"/>
        </w:rPr>
        <w:t xml:space="preserve"> </w:t>
      </w:r>
      <w:r>
        <w:rPr>
          <w:sz w:val="20"/>
        </w:rPr>
        <w:t>energii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klima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města </w:t>
      </w:r>
      <w:r w:rsidR="00CC74C5">
        <w:rPr>
          <w:sz w:val="20"/>
        </w:rPr>
        <w:t>Brumov-Bylnice</w:t>
      </w:r>
    </w:p>
    <w:p w14:paraId="3FEB4F49" w14:textId="77777777" w:rsidR="00BF496C" w:rsidRDefault="00123207">
      <w:pPr>
        <w:pStyle w:val="Odstavecseseznamem"/>
        <w:numPr>
          <w:ilvl w:val="1"/>
          <w:numId w:val="2"/>
        </w:numPr>
        <w:tabs>
          <w:tab w:val="left" w:pos="836"/>
        </w:tabs>
        <w:ind w:right="125"/>
        <w:rPr>
          <w:sz w:val="20"/>
        </w:rPr>
      </w:pPr>
      <w:r>
        <w:rPr>
          <w:sz w:val="20"/>
        </w:rPr>
        <w:t xml:space="preserve">Zajištění projednání </w:t>
      </w:r>
      <w:proofErr w:type="gramStart"/>
      <w:r>
        <w:rPr>
          <w:sz w:val="20"/>
        </w:rPr>
        <w:t>s</w:t>
      </w:r>
      <w:proofErr w:type="gramEnd"/>
      <w:r>
        <w:rPr>
          <w:sz w:val="20"/>
        </w:rPr>
        <w:t xml:space="preserve"> veřejnosti formou semináře včetně zapracování podmětů a připomínek ze semináře</w:t>
      </w:r>
    </w:p>
    <w:p w14:paraId="3FEB4F4A" w14:textId="77777777" w:rsidR="00BF496C" w:rsidRDefault="00123207">
      <w:pPr>
        <w:pStyle w:val="Odstavecseseznamem"/>
        <w:numPr>
          <w:ilvl w:val="1"/>
          <w:numId w:val="2"/>
        </w:numPr>
        <w:tabs>
          <w:tab w:val="left" w:pos="836"/>
        </w:tabs>
        <w:ind w:right="118"/>
        <w:rPr>
          <w:sz w:val="20"/>
        </w:rPr>
      </w:pPr>
      <w:r>
        <w:rPr>
          <w:sz w:val="20"/>
        </w:rPr>
        <w:t>Projednání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komisích</w:t>
      </w:r>
      <w:r>
        <w:rPr>
          <w:spacing w:val="-2"/>
          <w:sz w:val="20"/>
        </w:rPr>
        <w:t xml:space="preserve"> </w:t>
      </w:r>
      <w:r>
        <w:rPr>
          <w:sz w:val="20"/>
        </w:rPr>
        <w:t>rady</w:t>
      </w:r>
      <w:r>
        <w:rPr>
          <w:spacing w:val="-1"/>
          <w:sz w:val="20"/>
        </w:rPr>
        <w:t xml:space="preserve"> </w:t>
      </w:r>
      <w:r>
        <w:rPr>
          <w:sz w:val="20"/>
        </w:rPr>
        <w:t>města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výboru</w:t>
      </w:r>
      <w:r>
        <w:rPr>
          <w:spacing w:val="-2"/>
          <w:sz w:val="20"/>
        </w:rPr>
        <w:t xml:space="preserve"> </w:t>
      </w:r>
      <w:r>
        <w:rPr>
          <w:sz w:val="20"/>
        </w:rPr>
        <w:t>zastupitelstva</w:t>
      </w:r>
      <w:r>
        <w:rPr>
          <w:spacing w:val="-2"/>
          <w:sz w:val="20"/>
        </w:rPr>
        <w:t xml:space="preserve"> </w:t>
      </w:r>
      <w:r>
        <w:rPr>
          <w:sz w:val="20"/>
        </w:rPr>
        <w:t>města včetně</w:t>
      </w:r>
      <w:r>
        <w:rPr>
          <w:spacing w:val="-2"/>
          <w:sz w:val="20"/>
        </w:rPr>
        <w:t xml:space="preserve"> </w:t>
      </w:r>
      <w:r>
        <w:rPr>
          <w:sz w:val="20"/>
        </w:rPr>
        <w:t>zapracování</w:t>
      </w:r>
      <w:r>
        <w:rPr>
          <w:spacing w:val="-2"/>
          <w:sz w:val="20"/>
        </w:rPr>
        <w:t xml:space="preserve"> </w:t>
      </w:r>
      <w:r>
        <w:rPr>
          <w:sz w:val="20"/>
        </w:rPr>
        <w:t>podmětů a připomínek z jednáních</w:t>
      </w:r>
    </w:p>
    <w:p w14:paraId="3FEB4F4B" w14:textId="77777777" w:rsidR="00BF496C" w:rsidRDefault="00123207">
      <w:pPr>
        <w:pStyle w:val="Odstavecseseznamem"/>
        <w:numPr>
          <w:ilvl w:val="1"/>
          <w:numId w:val="2"/>
        </w:numPr>
        <w:tabs>
          <w:tab w:val="left" w:pos="836"/>
        </w:tabs>
        <w:ind w:right="121"/>
        <w:rPr>
          <w:sz w:val="20"/>
        </w:rPr>
      </w:pPr>
      <w:r>
        <w:rPr>
          <w:sz w:val="20"/>
        </w:rPr>
        <w:t>Projednání</w:t>
      </w:r>
      <w:r>
        <w:rPr>
          <w:spacing w:val="63"/>
          <w:sz w:val="20"/>
        </w:rPr>
        <w:t xml:space="preserve"> </w:t>
      </w:r>
      <w:r>
        <w:rPr>
          <w:sz w:val="20"/>
        </w:rPr>
        <w:t>se</w:t>
      </w:r>
      <w:r>
        <w:rPr>
          <w:spacing w:val="58"/>
          <w:sz w:val="20"/>
        </w:rPr>
        <w:t xml:space="preserve"> </w:t>
      </w:r>
      <w:r>
        <w:rPr>
          <w:sz w:val="20"/>
        </w:rPr>
        <w:t>zastupiteli</w:t>
      </w:r>
      <w:r>
        <w:rPr>
          <w:spacing w:val="65"/>
          <w:sz w:val="20"/>
        </w:rPr>
        <w:t xml:space="preserve"> </w:t>
      </w:r>
      <w:r>
        <w:rPr>
          <w:sz w:val="20"/>
        </w:rPr>
        <w:t>města</w:t>
      </w:r>
      <w:r>
        <w:rPr>
          <w:spacing w:val="63"/>
          <w:sz w:val="20"/>
        </w:rPr>
        <w:t xml:space="preserve"> </w:t>
      </w:r>
      <w:r>
        <w:rPr>
          <w:sz w:val="20"/>
        </w:rPr>
        <w:t>formou</w:t>
      </w:r>
      <w:r>
        <w:rPr>
          <w:spacing w:val="58"/>
          <w:sz w:val="20"/>
        </w:rPr>
        <w:t xml:space="preserve"> </w:t>
      </w:r>
      <w:r>
        <w:rPr>
          <w:sz w:val="20"/>
        </w:rPr>
        <w:t>semináře</w:t>
      </w:r>
      <w:r>
        <w:rPr>
          <w:spacing w:val="63"/>
          <w:sz w:val="20"/>
        </w:rPr>
        <w:t xml:space="preserve"> </w:t>
      </w:r>
      <w:r>
        <w:rPr>
          <w:sz w:val="20"/>
        </w:rPr>
        <w:t>a</w:t>
      </w:r>
      <w:r>
        <w:rPr>
          <w:spacing w:val="63"/>
          <w:sz w:val="20"/>
        </w:rPr>
        <w:t xml:space="preserve"> </w:t>
      </w:r>
      <w:r>
        <w:rPr>
          <w:sz w:val="20"/>
        </w:rPr>
        <w:t>zapracování</w:t>
      </w:r>
      <w:r>
        <w:rPr>
          <w:spacing w:val="59"/>
          <w:sz w:val="20"/>
        </w:rPr>
        <w:t xml:space="preserve"> </w:t>
      </w:r>
      <w:r>
        <w:rPr>
          <w:sz w:val="20"/>
        </w:rPr>
        <w:t>podmětů</w:t>
      </w:r>
      <w:r>
        <w:rPr>
          <w:spacing w:val="57"/>
          <w:sz w:val="20"/>
        </w:rPr>
        <w:t xml:space="preserve"> </w:t>
      </w:r>
      <w:r>
        <w:rPr>
          <w:sz w:val="20"/>
        </w:rPr>
        <w:t>a</w:t>
      </w:r>
      <w:r>
        <w:rPr>
          <w:spacing w:val="63"/>
          <w:sz w:val="20"/>
        </w:rPr>
        <w:t xml:space="preserve"> </w:t>
      </w:r>
      <w:r>
        <w:rPr>
          <w:sz w:val="20"/>
        </w:rPr>
        <w:t>připomínek z jednání</w:t>
      </w:r>
    </w:p>
    <w:p w14:paraId="3FEB4F4C" w14:textId="77777777" w:rsidR="00BF496C" w:rsidRDefault="00123207">
      <w:pPr>
        <w:pStyle w:val="Odstavecseseznamem"/>
        <w:numPr>
          <w:ilvl w:val="1"/>
          <w:numId w:val="2"/>
        </w:numPr>
        <w:tabs>
          <w:tab w:val="left" w:pos="835"/>
        </w:tabs>
        <w:ind w:left="835"/>
        <w:rPr>
          <w:sz w:val="20"/>
        </w:rPr>
      </w:pPr>
      <w:r>
        <w:rPr>
          <w:sz w:val="20"/>
        </w:rPr>
        <w:t>Projednání/schválení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Radě</w:t>
      </w:r>
      <w:r>
        <w:rPr>
          <w:spacing w:val="-2"/>
          <w:sz w:val="20"/>
        </w:rPr>
        <w:t xml:space="preserve"> </w:t>
      </w:r>
      <w:r>
        <w:rPr>
          <w:sz w:val="20"/>
        </w:rPr>
        <w:t>města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6"/>
          <w:sz w:val="20"/>
        </w:rPr>
        <w:t xml:space="preserve"> </w:t>
      </w:r>
      <w:r>
        <w:rPr>
          <w:sz w:val="20"/>
        </w:rPr>
        <w:t>v Zastupitelstvu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města</w:t>
      </w:r>
    </w:p>
    <w:sectPr w:rsidR="00BF496C">
      <w:pgSz w:w="11910" w:h="16840"/>
      <w:pgMar w:top="1320" w:right="1300" w:bottom="1240" w:left="1300" w:header="720" w:footer="10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7AF35" w14:textId="77777777" w:rsidR="006F3955" w:rsidRDefault="006F3955">
      <w:r>
        <w:separator/>
      </w:r>
    </w:p>
  </w:endnote>
  <w:endnote w:type="continuationSeparator" w:id="0">
    <w:p w14:paraId="19E4003F" w14:textId="77777777" w:rsidR="006F3955" w:rsidRDefault="006F3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B4F4E" w14:textId="77777777" w:rsidR="00BF496C" w:rsidRDefault="00123207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65632" behindDoc="1" locked="0" layoutInCell="1" allowOverlap="1" wp14:anchorId="3FEB4F51" wp14:editId="3FEB4F52">
              <wp:simplePos x="0" y="0"/>
              <wp:positionH relativeFrom="page">
                <wp:posOffset>3703701</wp:posOffset>
              </wp:positionH>
              <wp:positionV relativeFrom="page">
                <wp:posOffset>9892982</wp:posOffset>
              </wp:positionV>
              <wp:extent cx="166370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EB4F54" w14:textId="77777777" w:rsidR="00BF496C" w:rsidRDefault="00123207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3FEB4F5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91.65pt;margin-top:778.95pt;width:13.1pt;height:14pt;z-index:-1595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" filled="f" stroked="f">
              <v:textbox inset="0,0,0,0">
                <w:txbxContent>
                  <w:p w14:paraId="3FEB4F54" w14:textId="77777777" w:rsidR="00BF496C" w:rsidRDefault="00123207">
                    <w:pPr>
                      <w:spacing w:line="264" w:lineRule="exact"/>
                      <w:ind w:left="6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35A95" w14:textId="77777777" w:rsidR="006F3955" w:rsidRDefault="006F3955">
      <w:r>
        <w:separator/>
      </w:r>
    </w:p>
  </w:footnote>
  <w:footnote w:type="continuationSeparator" w:id="0">
    <w:p w14:paraId="1FE7C7E1" w14:textId="77777777" w:rsidR="006F3955" w:rsidRDefault="006F3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B4F4D" w14:textId="77777777" w:rsidR="00BF496C" w:rsidRDefault="00123207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65120" behindDoc="1" locked="0" layoutInCell="1" allowOverlap="1" wp14:anchorId="3FEB4F4F" wp14:editId="3FEB4F50">
              <wp:simplePos x="0" y="0"/>
              <wp:positionH relativeFrom="page">
                <wp:posOffset>6006465</wp:posOffset>
              </wp:positionH>
              <wp:positionV relativeFrom="page">
                <wp:posOffset>444211</wp:posOffset>
              </wp:positionV>
              <wp:extent cx="66484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EB4F53" w14:textId="77777777" w:rsidR="00BF496C" w:rsidRDefault="00123207">
                          <w:pPr>
                            <w:pStyle w:val="Zkladntext"/>
                            <w:spacing w:before="13"/>
                            <w:ind w:left="20"/>
                          </w:pPr>
                          <w:r>
                            <w:t>Příloha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č.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3FEB4F4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72.95pt;margin-top:35pt;width:52.35pt;height:13.2pt;z-index:-159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" filled="f" stroked="f">
              <v:textbox inset="0,0,0,0">
                <w:txbxContent>
                  <w:p w14:paraId="3FEB4F53" w14:textId="77777777" w:rsidR="00BF496C" w:rsidRDefault="00123207">
                    <w:pPr>
                      <w:pStyle w:val="Zkladntext"/>
                      <w:spacing w:before="13"/>
                      <w:ind w:left="20"/>
                    </w:pPr>
                    <w:r>
                      <w:t>Příloha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č.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5D58"/>
    <w:multiLevelType w:val="hybridMultilevel"/>
    <w:tmpl w:val="A05A0628"/>
    <w:lvl w:ilvl="0" w:tplc="A61CF1DA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D5F0DF4A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2" w:tplc="CBA07296">
      <w:numFmt w:val="bullet"/>
      <w:lvlText w:val=""/>
      <w:lvlJc w:val="left"/>
      <w:pPr>
        <w:ind w:left="227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3" w:tplc="4544B2B0">
      <w:numFmt w:val="bullet"/>
      <w:lvlText w:val="•"/>
      <w:lvlJc w:val="left"/>
      <w:pPr>
        <w:ind w:left="3158" w:hanging="360"/>
      </w:pPr>
      <w:rPr>
        <w:rFonts w:hint="default"/>
        <w:lang w:val="cs-CZ" w:eastAsia="en-US" w:bidi="ar-SA"/>
      </w:rPr>
    </w:lvl>
    <w:lvl w:ilvl="4" w:tplc="B52A8780">
      <w:numFmt w:val="bullet"/>
      <w:lvlText w:val="•"/>
      <w:lvlJc w:val="left"/>
      <w:pPr>
        <w:ind w:left="4036" w:hanging="360"/>
      </w:pPr>
      <w:rPr>
        <w:rFonts w:hint="default"/>
        <w:lang w:val="cs-CZ" w:eastAsia="en-US" w:bidi="ar-SA"/>
      </w:rPr>
    </w:lvl>
    <w:lvl w:ilvl="5" w:tplc="D42428B2">
      <w:numFmt w:val="bullet"/>
      <w:lvlText w:val="•"/>
      <w:lvlJc w:val="left"/>
      <w:pPr>
        <w:ind w:left="4914" w:hanging="360"/>
      </w:pPr>
      <w:rPr>
        <w:rFonts w:hint="default"/>
        <w:lang w:val="cs-CZ" w:eastAsia="en-US" w:bidi="ar-SA"/>
      </w:rPr>
    </w:lvl>
    <w:lvl w:ilvl="6" w:tplc="A8F2F4A8">
      <w:numFmt w:val="bullet"/>
      <w:lvlText w:val="•"/>
      <w:lvlJc w:val="left"/>
      <w:pPr>
        <w:ind w:left="5792" w:hanging="360"/>
      </w:pPr>
      <w:rPr>
        <w:rFonts w:hint="default"/>
        <w:lang w:val="cs-CZ" w:eastAsia="en-US" w:bidi="ar-SA"/>
      </w:rPr>
    </w:lvl>
    <w:lvl w:ilvl="7" w:tplc="8A7A0C0C">
      <w:numFmt w:val="bullet"/>
      <w:lvlText w:val="•"/>
      <w:lvlJc w:val="left"/>
      <w:pPr>
        <w:ind w:left="6670" w:hanging="360"/>
      </w:pPr>
      <w:rPr>
        <w:rFonts w:hint="default"/>
        <w:lang w:val="cs-CZ" w:eastAsia="en-US" w:bidi="ar-SA"/>
      </w:rPr>
    </w:lvl>
    <w:lvl w:ilvl="8" w:tplc="7BEC9A2E">
      <w:numFmt w:val="bullet"/>
      <w:lvlText w:val="•"/>
      <w:lvlJc w:val="left"/>
      <w:pPr>
        <w:ind w:left="7548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2F32C03"/>
    <w:multiLevelType w:val="hybridMultilevel"/>
    <w:tmpl w:val="3168ED30"/>
    <w:lvl w:ilvl="0" w:tplc="F03604C2">
      <w:start w:val="1"/>
      <w:numFmt w:val="decimal"/>
      <w:lvlText w:val="%1.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cs-CZ" w:eastAsia="en-US" w:bidi="ar-SA"/>
      </w:rPr>
    </w:lvl>
    <w:lvl w:ilvl="1" w:tplc="CBCA82BC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2" w:tplc="0D863F7A">
      <w:numFmt w:val="bullet"/>
      <w:lvlText w:val="•"/>
      <w:lvlJc w:val="left"/>
      <w:pPr>
        <w:ind w:left="2533" w:hanging="360"/>
      </w:pPr>
      <w:rPr>
        <w:rFonts w:hint="default"/>
        <w:lang w:val="cs-CZ" w:eastAsia="en-US" w:bidi="ar-SA"/>
      </w:rPr>
    </w:lvl>
    <w:lvl w:ilvl="3" w:tplc="BFFCDBA2">
      <w:numFmt w:val="bullet"/>
      <w:lvlText w:val="•"/>
      <w:lvlJc w:val="left"/>
      <w:pPr>
        <w:ind w:left="3379" w:hanging="360"/>
      </w:pPr>
      <w:rPr>
        <w:rFonts w:hint="default"/>
        <w:lang w:val="cs-CZ" w:eastAsia="en-US" w:bidi="ar-SA"/>
      </w:rPr>
    </w:lvl>
    <w:lvl w:ilvl="4" w:tplc="79F40D18">
      <w:numFmt w:val="bullet"/>
      <w:lvlText w:val="•"/>
      <w:lvlJc w:val="left"/>
      <w:pPr>
        <w:ind w:left="4226" w:hanging="360"/>
      </w:pPr>
      <w:rPr>
        <w:rFonts w:hint="default"/>
        <w:lang w:val="cs-CZ" w:eastAsia="en-US" w:bidi="ar-SA"/>
      </w:rPr>
    </w:lvl>
    <w:lvl w:ilvl="5" w:tplc="B9326CAA">
      <w:numFmt w:val="bullet"/>
      <w:lvlText w:val="•"/>
      <w:lvlJc w:val="left"/>
      <w:pPr>
        <w:ind w:left="5072" w:hanging="360"/>
      </w:pPr>
      <w:rPr>
        <w:rFonts w:hint="default"/>
        <w:lang w:val="cs-CZ" w:eastAsia="en-US" w:bidi="ar-SA"/>
      </w:rPr>
    </w:lvl>
    <w:lvl w:ilvl="6" w:tplc="37ECE604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E2BE4E38">
      <w:numFmt w:val="bullet"/>
      <w:lvlText w:val="•"/>
      <w:lvlJc w:val="left"/>
      <w:pPr>
        <w:ind w:left="6765" w:hanging="360"/>
      </w:pPr>
      <w:rPr>
        <w:rFonts w:hint="default"/>
        <w:lang w:val="cs-CZ" w:eastAsia="en-US" w:bidi="ar-SA"/>
      </w:rPr>
    </w:lvl>
    <w:lvl w:ilvl="8" w:tplc="3B56CB40">
      <w:numFmt w:val="bullet"/>
      <w:lvlText w:val="•"/>
      <w:lvlJc w:val="left"/>
      <w:pPr>
        <w:ind w:left="7612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41274231"/>
    <w:multiLevelType w:val="hybridMultilevel"/>
    <w:tmpl w:val="190AE034"/>
    <w:lvl w:ilvl="0" w:tplc="EFBCC498">
      <w:start w:val="1"/>
      <w:numFmt w:val="lowerLetter"/>
      <w:lvlText w:val="%1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cs-CZ" w:eastAsia="en-US" w:bidi="ar-SA"/>
      </w:rPr>
    </w:lvl>
    <w:lvl w:ilvl="1" w:tplc="730AE590">
      <w:numFmt w:val="bullet"/>
      <w:lvlText w:val="•"/>
      <w:lvlJc w:val="left"/>
      <w:pPr>
        <w:ind w:left="1686" w:hanging="360"/>
      </w:pPr>
      <w:rPr>
        <w:rFonts w:hint="default"/>
        <w:lang w:val="cs-CZ" w:eastAsia="en-US" w:bidi="ar-SA"/>
      </w:rPr>
    </w:lvl>
    <w:lvl w:ilvl="2" w:tplc="7C72C538">
      <w:numFmt w:val="bullet"/>
      <w:lvlText w:val="•"/>
      <w:lvlJc w:val="left"/>
      <w:pPr>
        <w:ind w:left="2533" w:hanging="360"/>
      </w:pPr>
      <w:rPr>
        <w:rFonts w:hint="default"/>
        <w:lang w:val="cs-CZ" w:eastAsia="en-US" w:bidi="ar-SA"/>
      </w:rPr>
    </w:lvl>
    <w:lvl w:ilvl="3" w:tplc="6D2A3D82">
      <w:numFmt w:val="bullet"/>
      <w:lvlText w:val="•"/>
      <w:lvlJc w:val="left"/>
      <w:pPr>
        <w:ind w:left="3379" w:hanging="360"/>
      </w:pPr>
      <w:rPr>
        <w:rFonts w:hint="default"/>
        <w:lang w:val="cs-CZ" w:eastAsia="en-US" w:bidi="ar-SA"/>
      </w:rPr>
    </w:lvl>
    <w:lvl w:ilvl="4" w:tplc="3098B3D8">
      <w:numFmt w:val="bullet"/>
      <w:lvlText w:val="•"/>
      <w:lvlJc w:val="left"/>
      <w:pPr>
        <w:ind w:left="4226" w:hanging="360"/>
      </w:pPr>
      <w:rPr>
        <w:rFonts w:hint="default"/>
        <w:lang w:val="cs-CZ" w:eastAsia="en-US" w:bidi="ar-SA"/>
      </w:rPr>
    </w:lvl>
    <w:lvl w:ilvl="5" w:tplc="D21E518C">
      <w:numFmt w:val="bullet"/>
      <w:lvlText w:val="•"/>
      <w:lvlJc w:val="left"/>
      <w:pPr>
        <w:ind w:left="5072" w:hanging="360"/>
      </w:pPr>
      <w:rPr>
        <w:rFonts w:hint="default"/>
        <w:lang w:val="cs-CZ" w:eastAsia="en-US" w:bidi="ar-SA"/>
      </w:rPr>
    </w:lvl>
    <w:lvl w:ilvl="6" w:tplc="D6146534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F36632A2">
      <w:numFmt w:val="bullet"/>
      <w:lvlText w:val="•"/>
      <w:lvlJc w:val="left"/>
      <w:pPr>
        <w:ind w:left="6765" w:hanging="360"/>
      </w:pPr>
      <w:rPr>
        <w:rFonts w:hint="default"/>
        <w:lang w:val="cs-CZ" w:eastAsia="en-US" w:bidi="ar-SA"/>
      </w:rPr>
    </w:lvl>
    <w:lvl w:ilvl="8" w:tplc="C4DA7E6A">
      <w:numFmt w:val="bullet"/>
      <w:lvlText w:val="•"/>
      <w:lvlJc w:val="left"/>
      <w:pPr>
        <w:ind w:left="7612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49870956"/>
    <w:multiLevelType w:val="hybridMultilevel"/>
    <w:tmpl w:val="CD944AD2"/>
    <w:lvl w:ilvl="0" w:tplc="AEB0075A">
      <w:start w:val="1"/>
      <w:numFmt w:val="decimal"/>
      <w:lvlText w:val="%1.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cs-CZ" w:eastAsia="en-US" w:bidi="ar-SA"/>
      </w:rPr>
    </w:lvl>
    <w:lvl w:ilvl="1" w:tplc="8A06A908">
      <w:start w:val="1"/>
      <w:numFmt w:val="lowerLetter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cs-CZ" w:eastAsia="en-US" w:bidi="ar-SA"/>
      </w:rPr>
    </w:lvl>
    <w:lvl w:ilvl="2" w:tplc="44EC8FC6">
      <w:numFmt w:val="bullet"/>
      <w:lvlText w:val="•"/>
      <w:lvlJc w:val="left"/>
      <w:pPr>
        <w:ind w:left="2533" w:hanging="360"/>
      </w:pPr>
      <w:rPr>
        <w:rFonts w:hint="default"/>
        <w:lang w:val="cs-CZ" w:eastAsia="en-US" w:bidi="ar-SA"/>
      </w:rPr>
    </w:lvl>
    <w:lvl w:ilvl="3" w:tplc="34888EA8">
      <w:numFmt w:val="bullet"/>
      <w:lvlText w:val="•"/>
      <w:lvlJc w:val="left"/>
      <w:pPr>
        <w:ind w:left="3379" w:hanging="360"/>
      </w:pPr>
      <w:rPr>
        <w:rFonts w:hint="default"/>
        <w:lang w:val="cs-CZ" w:eastAsia="en-US" w:bidi="ar-SA"/>
      </w:rPr>
    </w:lvl>
    <w:lvl w:ilvl="4" w:tplc="451A7870">
      <w:numFmt w:val="bullet"/>
      <w:lvlText w:val="•"/>
      <w:lvlJc w:val="left"/>
      <w:pPr>
        <w:ind w:left="4226" w:hanging="360"/>
      </w:pPr>
      <w:rPr>
        <w:rFonts w:hint="default"/>
        <w:lang w:val="cs-CZ" w:eastAsia="en-US" w:bidi="ar-SA"/>
      </w:rPr>
    </w:lvl>
    <w:lvl w:ilvl="5" w:tplc="0632E530">
      <w:numFmt w:val="bullet"/>
      <w:lvlText w:val="•"/>
      <w:lvlJc w:val="left"/>
      <w:pPr>
        <w:ind w:left="5072" w:hanging="360"/>
      </w:pPr>
      <w:rPr>
        <w:rFonts w:hint="default"/>
        <w:lang w:val="cs-CZ" w:eastAsia="en-US" w:bidi="ar-SA"/>
      </w:rPr>
    </w:lvl>
    <w:lvl w:ilvl="6" w:tplc="1D2A5F4A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16A2C602">
      <w:numFmt w:val="bullet"/>
      <w:lvlText w:val="•"/>
      <w:lvlJc w:val="left"/>
      <w:pPr>
        <w:ind w:left="6765" w:hanging="360"/>
      </w:pPr>
      <w:rPr>
        <w:rFonts w:hint="default"/>
        <w:lang w:val="cs-CZ" w:eastAsia="en-US" w:bidi="ar-SA"/>
      </w:rPr>
    </w:lvl>
    <w:lvl w:ilvl="8" w:tplc="ED64A578">
      <w:numFmt w:val="bullet"/>
      <w:lvlText w:val="•"/>
      <w:lvlJc w:val="left"/>
      <w:pPr>
        <w:ind w:left="7612" w:hanging="360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96C"/>
    <w:rsid w:val="0000679F"/>
    <w:rsid w:val="00010425"/>
    <w:rsid w:val="000E084E"/>
    <w:rsid w:val="000F0271"/>
    <w:rsid w:val="00123207"/>
    <w:rsid w:val="0014611A"/>
    <w:rsid w:val="001864E4"/>
    <w:rsid w:val="001C716A"/>
    <w:rsid w:val="0036107A"/>
    <w:rsid w:val="003E5C3D"/>
    <w:rsid w:val="00415391"/>
    <w:rsid w:val="0055748C"/>
    <w:rsid w:val="006F3955"/>
    <w:rsid w:val="0075513E"/>
    <w:rsid w:val="00755EF8"/>
    <w:rsid w:val="00797D71"/>
    <w:rsid w:val="007A13A1"/>
    <w:rsid w:val="007E0314"/>
    <w:rsid w:val="008729B7"/>
    <w:rsid w:val="008B70D5"/>
    <w:rsid w:val="00925A21"/>
    <w:rsid w:val="009736A1"/>
    <w:rsid w:val="00A21673"/>
    <w:rsid w:val="00A706F1"/>
    <w:rsid w:val="00AF3B2C"/>
    <w:rsid w:val="00B6069C"/>
    <w:rsid w:val="00BF496C"/>
    <w:rsid w:val="00CC1CED"/>
    <w:rsid w:val="00CC74C5"/>
    <w:rsid w:val="00CD4340"/>
    <w:rsid w:val="00D117F6"/>
    <w:rsid w:val="00E63935"/>
    <w:rsid w:val="00F37E83"/>
    <w:rsid w:val="00F574AE"/>
    <w:rsid w:val="00FD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B4E51"/>
  <w15:docId w15:val="{51D82575-8472-4E7E-9436-6AF11BF3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15"/>
      <w:outlineLvl w:val="0"/>
    </w:pPr>
    <w:rPr>
      <w:b/>
      <w:bCs/>
      <w:sz w:val="20"/>
      <w:szCs w:val="2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line="264" w:lineRule="exact"/>
      <w:ind w:left="60"/>
    </w:pPr>
    <w:rPr>
      <w:rFonts w:ascii="Calibri" w:eastAsia="Calibri" w:hAnsi="Calibri" w:cs="Calibri"/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836" w:hanging="360"/>
    </w:pPr>
  </w:style>
  <w:style w:type="paragraph" w:customStyle="1" w:styleId="TableParagraph">
    <w:name w:val="Table Paragraph"/>
    <w:basedOn w:val="Normln"/>
    <w:uiPriority w:val="1"/>
    <w:qFormat/>
    <w:pPr>
      <w:ind w:left="110"/>
    </w:pPr>
  </w:style>
  <w:style w:type="character" w:styleId="Hypertextovodkaz">
    <w:name w:val="Hyperlink"/>
    <w:basedOn w:val="Standardnpsmoodstavce"/>
    <w:uiPriority w:val="99"/>
    <w:unhideWhenUsed/>
    <w:rsid w:val="00797D7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97D7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216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u-mayors.ec.europa.eu/en/hom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u-mayors.ec.europa.eu/en/home" TargetMode="External"/><Relationship Id="rId17" Type="http://schemas.openxmlformats.org/officeDocument/2006/relationships/hyperlink" Target="https://mycovenant.eumayors.e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pcc-nggip.iges.or.jp/public/2019rf/vol2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ublications.jrc.ec.europa.eu/repository/handle/JRC112986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brumov-bylnice.cz/cs/mesto/program-rozvoje-mesta-na-obdobi-20232030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373762-3601-4395-ad16-a8b70b897aa0" xsi:nil="true"/>
    <lcf76f155ced4ddcb4097134ff3c332f xmlns="d1cbbd89-ffdf-45ef-8eb4-0f875d18ee7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BA91F16BFD394DB09701CDE749EC54" ma:contentTypeVersion="18" ma:contentTypeDescription="Vytvoří nový dokument" ma:contentTypeScope="" ma:versionID="387ca3946b59033bc16d63b1e3420099">
  <xsd:schema xmlns:xsd="http://www.w3.org/2001/XMLSchema" xmlns:xs="http://www.w3.org/2001/XMLSchema" xmlns:p="http://schemas.microsoft.com/office/2006/metadata/properties" xmlns:ns2="d1cbbd89-ffdf-45ef-8eb4-0f875d18ee7b" xmlns:ns3="34373762-3601-4395-ad16-a8b70b897aa0" targetNamespace="http://schemas.microsoft.com/office/2006/metadata/properties" ma:root="true" ma:fieldsID="a13d604697b76e46a6781d261f3c705d" ns2:_="" ns3:_="">
    <xsd:import namespace="d1cbbd89-ffdf-45ef-8eb4-0f875d18ee7b"/>
    <xsd:import namespace="34373762-3601-4395-ad16-a8b70b897a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bbd89-ffdf-45ef-8eb4-0f875d18ee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7728e5c9-d9cd-4ee3-a3e8-14a7750040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73762-3601-4395-ad16-a8b70b897aa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3fd895a-f315-4dd5-ba3a-94a2d26d2555}" ma:internalName="TaxCatchAll" ma:showField="CatchAllData" ma:web="34373762-3601-4395-ad16-a8b70b897a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8BC096-AF9C-4069-956A-907F0394F5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CB15C7-31DA-452D-840E-AEAAA6322116}">
  <ds:schemaRefs>
    <ds:schemaRef ds:uri="http://schemas.microsoft.com/office/2006/metadata/properties"/>
    <ds:schemaRef ds:uri="http://schemas.microsoft.com/office/infopath/2007/PartnerControls"/>
    <ds:schemaRef ds:uri="34373762-3601-4395-ad16-a8b70b897aa0"/>
    <ds:schemaRef ds:uri="d1cbbd89-ffdf-45ef-8eb4-0f875d18ee7b"/>
  </ds:schemaRefs>
</ds:datastoreItem>
</file>

<file path=customXml/itemProps3.xml><?xml version="1.0" encoding="utf-8"?>
<ds:datastoreItem xmlns:ds="http://schemas.openxmlformats.org/officeDocument/2006/customXml" ds:itemID="{240951DD-BDE6-491B-8515-8B380FC77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bbd89-ffdf-45ef-8eb4-0f875d18ee7b"/>
    <ds:schemaRef ds:uri="34373762-3601-4395-ad16-a8b70b897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2532</Words>
  <Characters>14944</Characters>
  <Application>Microsoft Office Word</Application>
  <DocSecurity>0</DocSecurity>
  <Lines>124</Lines>
  <Paragraphs>34</Paragraphs>
  <ScaleCrop>false</ScaleCrop>
  <Company/>
  <LinksUpToDate>false</LinksUpToDate>
  <CharactersWithSpaces>17442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Schreiberová</dc:creator>
  <cp:lastModifiedBy>Bc. Jana Večeřová</cp:lastModifiedBy>
  <cp:revision>27</cp:revision>
  <dcterms:created xsi:type="dcterms:W3CDTF">2025-03-07T07:26:00Z</dcterms:created>
  <dcterms:modified xsi:type="dcterms:W3CDTF">2026-01-19T14:19:00Z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2025-03-07T00:00:00Z</vt:filetime>
  </property>
  <property fmtid="{D5CDD505-2E9C-101B-9397-08002B2CF9AE}" pid="5" name="ContentTypeId">
    <vt:lpwstr>0x010100B4BA91F16BFD394DB09701CDE749EC54</vt:lpwstr>
  </property>
  <property fmtid="{D5CDD505-2E9C-101B-9397-08002B2CF9AE}" pid="6" name="MediaServiceImageTags">
    <vt:lpwstr/>
  </property>
</Properties>
</file>