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 á p i s   č.  2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ze zasedání OV Sv.Štěpán dne 25.4.2022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 Miklasová, Kostková, Nevrlka, Berka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Omluven: 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Oprava posunut. z</w:t>
      </w:r>
      <w:r>
        <w:rPr>
          <w:b w:val="false"/>
          <w:bCs w:val="false"/>
          <w:sz w:val="32"/>
          <w:szCs w:val="32"/>
        </w:rPr>
        <w:t>á</w:t>
      </w:r>
      <w:r>
        <w:rPr>
          <w:b w:val="false"/>
          <w:bCs w:val="false"/>
          <w:sz w:val="32"/>
          <w:szCs w:val="32"/>
        </w:rPr>
        <w:t>bradlí, včetně vyčnívajícího poklopu od kanalizace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</w:t>
      </w:r>
      <w:r>
        <w:rPr>
          <w:b w:val="false"/>
          <w:bCs w:val="false"/>
          <w:i/>
          <w:iCs/>
          <w:sz w:val="32"/>
          <w:szCs w:val="32"/>
        </w:rPr>
        <w:t>prostor silnice nad dřevopr.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2/ Dořešení napojení poulič. osvětlení k rod. domu p. Janáčka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3/ Oprava opadající venkovní omítky u kapličky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4/ Montáž zábran do oken ve zbrojnici, proti hnízdům vlaštovek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5/ Pořízení a umístění zel. stínící tkaniny na plot, který odděluje budovu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</w:t>
      </w:r>
      <w:r>
        <w:rPr>
          <w:b w:val="false"/>
          <w:bCs w:val="false"/>
          <w:i/>
          <w:iCs/>
          <w:sz w:val="32"/>
          <w:szCs w:val="32"/>
        </w:rPr>
        <w:t>KD od sousedícího rod. domku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6/ Ořezání, případné odstranění vzrostlých keřů a stromů na výletišti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7/ Zpevnění přístupových schodů ke zvonici u Fojtíkového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8/ Opravu místní komunikac</w:t>
      </w:r>
      <w:r>
        <w:rPr>
          <w:b w:val="false"/>
          <w:bCs w:val="false"/>
          <w:i/>
          <w:iCs/>
          <w:sz w:val="32"/>
          <w:szCs w:val="32"/>
        </w:rPr>
        <w:t>e přes obec, po zimě jsou výtluky a opravit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uvolněné kanalizační poklopy.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Ostatní: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informace k obsazení místa hospodářky v KD a nového pronajímatele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</w:t>
      </w:r>
      <w:r>
        <w:rPr>
          <w:b w:val="false"/>
          <w:bCs w:val="false"/>
          <w:i/>
          <w:iCs/>
          <w:sz w:val="32"/>
          <w:szCs w:val="32"/>
        </w:rPr>
        <w:t>zdejšího výletiště od 1.4.2022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organizační zajištění stavění máje na hřišti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Sv.Štěpán, 27.4.2022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Zapsala:  Miklasová L.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LibreOffice/6.1.4.2$Windows_X86_64 LibreOffice_project/9d0f32d1f0b509096fd65e0d4bec26ddd1938fd3</Application>
  <Pages>1</Pages>
  <Words>142</Words>
  <Characters>802</Characters>
  <CharactersWithSpaces>941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2022-03-27T08:44:33Z</dcterms:created>
  <dc:creator/>
  <dc:description/>
  <dc:language>cs-CZ</dc:language>
  <cp:lastModifiedBy/>
  <cp:lastPrinted>2022-03-27T09:06:57Z</cp:lastPrinted>
  <dcterms:modified xsi:type="dcterms:W3CDTF">2022-03-27T09:08:10Z</dcterms:modified>
  <cp:revision>1</cp:revision>
  <dc:subject/>
  <dc:title/>
</cp:coreProperties>
</file>