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A777" w14:textId="77777777" w:rsidR="0018478B" w:rsidRPr="00B451B4" w:rsidRDefault="0018478B" w:rsidP="0018478B">
      <w:pPr>
        <w:pStyle w:val="Nadpis1"/>
        <w:tabs>
          <w:tab w:val="left" w:pos="1800"/>
        </w:tabs>
        <w:jc w:val="center"/>
        <w:rPr>
          <w:rFonts w:ascii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8BDD87" wp14:editId="43BE523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790575" cy="790575"/>
            <wp:effectExtent l="0" t="0" r="952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451B4">
        <w:rPr>
          <w:rFonts w:ascii="Cambria" w:hAnsi="Cambria" w:cs="Cambria"/>
          <w:sz w:val="28"/>
          <w:szCs w:val="28"/>
          <w:u w:val="single"/>
        </w:rPr>
        <w:t>Město  Brumov</w:t>
      </w:r>
      <w:proofErr w:type="gramEnd"/>
      <w:r w:rsidRPr="00B451B4">
        <w:rPr>
          <w:rFonts w:ascii="Cambria" w:hAnsi="Cambria" w:cs="Cambria"/>
          <w:sz w:val="28"/>
          <w:szCs w:val="28"/>
          <w:u w:val="single"/>
        </w:rPr>
        <w:t xml:space="preserve">-Bylnice </w:t>
      </w:r>
    </w:p>
    <w:p w14:paraId="52B1302F" w14:textId="77777777" w:rsidR="0018478B" w:rsidRPr="00B451B4" w:rsidRDefault="0018478B" w:rsidP="0018478B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 xml:space="preserve">                         </w:t>
      </w:r>
    </w:p>
    <w:p w14:paraId="72925E80" w14:textId="77777777" w:rsidR="0018478B" w:rsidRPr="00B451B4" w:rsidRDefault="0018478B" w:rsidP="0018478B">
      <w:pPr>
        <w:pStyle w:val="Zhlav"/>
        <w:rPr>
          <w:rFonts w:ascii="Cambria" w:hAnsi="Cambria" w:cs="Cambria"/>
          <w:b/>
          <w:bCs/>
          <w:sz w:val="28"/>
          <w:szCs w:val="28"/>
        </w:rPr>
      </w:pPr>
      <w:r w:rsidRPr="00B451B4">
        <w:rPr>
          <w:rFonts w:ascii="Cambria" w:hAnsi="Cambria" w:cs="Cambria"/>
          <w:b/>
          <w:bCs/>
          <w:sz w:val="28"/>
          <w:szCs w:val="28"/>
        </w:rPr>
        <w:tab/>
        <w:t xml:space="preserve">H. Synkové 942, 763 </w:t>
      </w:r>
      <w:proofErr w:type="gramStart"/>
      <w:r w:rsidRPr="00B451B4">
        <w:rPr>
          <w:rFonts w:ascii="Cambria" w:hAnsi="Cambria" w:cs="Cambria"/>
          <w:b/>
          <w:bCs/>
          <w:sz w:val="28"/>
          <w:szCs w:val="28"/>
        </w:rPr>
        <w:t>31  Brumov</w:t>
      </w:r>
      <w:proofErr w:type="gramEnd"/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B451B4">
        <w:rPr>
          <w:rFonts w:ascii="Cambria" w:hAnsi="Cambria" w:cs="Cambria"/>
          <w:b/>
          <w:bCs/>
          <w:sz w:val="28"/>
          <w:szCs w:val="28"/>
        </w:rPr>
        <w:t>-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B451B4">
        <w:rPr>
          <w:rFonts w:ascii="Cambria" w:hAnsi="Cambria" w:cs="Cambria"/>
          <w:b/>
          <w:bCs/>
          <w:sz w:val="28"/>
          <w:szCs w:val="28"/>
        </w:rPr>
        <w:t xml:space="preserve">Bylnice  </w:t>
      </w:r>
    </w:p>
    <w:p w14:paraId="74405620" w14:textId="77777777" w:rsidR="0018478B" w:rsidRPr="00B451B4" w:rsidRDefault="0018478B" w:rsidP="0018478B">
      <w:pPr>
        <w:pStyle w:val="Zhlav"/>
        <w:rPr>
          <w:rFonts w:ascii="Cambria" w:hAnsi="Cambria" w:cs="Cambria"/>
          <w:b/>
          <w:bCs/>
          <w:sz w:val="28"/>
          <w:szCs w:val="28"/>
        </w:rPr>
      </w:pPr>
    </w:p>
    <w:p w14:paraId="6334ECC1" w14:textId="77777777" w:rsidR="0018478B" w:rsidRDefault="0018478B" w:rsidP="0018478B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14:paraId="006B8DF2" w14:textId="77777777" w:rsidR="0018478B" w:rsidRPr="00B451B4" w:rsidRDefault="0018478B" w:rsidP="0018478B">
      <w:pPr>
        <w:pStyle w:val="Zhlav"/>
        <w:rPr>
          <w:rFonts w:ascii="Cambria" w:hAnsi="Cambria" w:cs="Cambria"/>
          <w:b/>
          <w:bCs/>
          <w:sz w:val="20"/>
          <w:szCs w:val="20"/>
        </w:rPr>
      </w:pPr>
    </w:p>
    <w:p w14:paraId="39312A9F" w14:textId="77777777" w:rsidR="0018478B" w:rsidRPr="00B451B4" w:rsidRDefault="0018478B" w:rsidP="0018478B">
      <w:pPr>
        <w:pStyle w:val="Zhlav"/>
        <w:rPr>
          <w:rFonts w:ascii="Cambria" w:hAnsi="Cambria" w:cs="Cambria"/>
          <w:sz w:val="20"/>
          <w:szCs w:val="20"/>
        </w:rPr>
      </w:pPr>
      <w:r w:rsidRPr="00B451B4">
        <w:rPr>
          <w:rFonts w:ascii="Cambria" w:hAnsi="Cambria" w:cs="Cambria"/>
          <w:sz w:val="20"/>
          <w:szCs w:val="20"/>
        </w:rPr>
        <w:t xml:space="preserve">                                  </w:t>
      </w:r>
    </w:p>
    <w:p w14:paraId="2E3CE7F6" w14:textId="717BD5E4" w:rsidR="0018478B" w:rsidRPr="00DF2390" w:rsidRDefault="0018478B" w:rsidP="0018478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rPr>
          <w:rFonts w:ascii="Cambria" w:hAnsi="Cambria" w:cs="Cambria"/>
          <w:b/>
          <w:bCs/>
        </w:rPr>
      </w:pPr>
      <w:r w:rsidRPr="00DF2390">
        <w:rPr>
          <w:rFonts w:ascii="Cambria" w:hAnsi="Cambria" w:cs="Cambria"/>
          <w:b/>
          <w:bCs/>
        </w:rPr>
        <w:t xml:space="preserve">Zápis z jednání Finančního výboru Zastupitelstva města Brumov-Bylnice č. </w:t>
      </w:r>
      <w:r>
        <w:rPr>
          <w:rFonts w:ascii="Cambria" w:hAnsi="Cambria" w:cs="Cambria"/>
          <w:b/>
          <w:bCs/>
        </w:rPr>
        <w:t>01/2</w:t>
      </w:r>
      <w:r w:rsidR="00C9405B">
        <w:rPr>
          <w:rFonts w:ascii="Cambria" w:hAnsi="Cambria" w:cs="Cambria"/>
          <w:b/>
          <w:bCs/>
        </w:rPr>
        <w:t>5</w:t>
      </w:r>
    </w:p>
    <w:p w14:paraId="719B9145" w14:textId="77777777" w:rsidR="0018478B" w:rsidRPr="00DF2390" w:rsidRDefault="0018478B" w:rsidP="0018478B">
      <w:pPr>
        <w:spacing w:line="240" w:lineRule="atLeast"/>
        <w:rPr>
          <w:rFonts w:ascii="Cambria" w:hAnsi="Cambria" w:cs="Cambria"/>
          <w:b/>
          <w:bCs/>
          <w:u w:val="single"/>
        </w:rPr>
      </w:pPr>
    </w:p>
    <w:p w14:paraId="7820FA26" w14:textId="2A6B90C6" w:rsidR="0018478B" w:rsidRPr="00DF2390" w:rsidRDefault="0018478B" w:rsidP="0018478B">
      <w:pPr>
        <w:spacing w:line="240" w:lineRule="atLeast"/>
        <w:rPr>
          <w:rFonts w:ascii="Cambria" w:hAnsi="Cambria" w:cs="Cambria"/>
        </w:rPr>
      </w:pPr>
      <w:r w:rsidRPr="00DF2390">
        <w:rPr>
          <w:rFonts w:ascii="Cambria" w:hAnsi="Cambria" w:cs="Cambria"/>
          <w:b/>
          <w:bCs/>
          <w:u w:val="single"/>
        </w:rPr>
        <w:t xml:space="preserve">Datum a místo </w:t>
      </w:r>
      <w:proofErr w:type="gramStart"/>
      <w:r w:rsidRPr="00DF2390">
        <w:rPr>
          <w:rFonts w:ascii="Cambria" w:hAnsi="Cambria" w:cs="Cambria"/>
          <w:b/>
          <w:bCs/>
          <w:u w:val="single"/>
        </w:rPr>
        <w:t>konání:</w:t>
      </w:r>
      <w:r w:rsidRPr="00DF2390">
        <w:rPr>
          <w:rFonts w:ascii="Cambria" w:hAnsi="Cambria" w:cs="Cambria"/>
        </w:rPr>
        <w:t xml:space="preserve">   </w:t>
      </w:r>
      <w:proofErr w:type="gramEnd"/>
      <w:r w:rsidRPr="00DF2390">
        <w:rPr>
          <w:rFonts w:ascii="Cambria" w:hAnsi="Cambria" w:cs="Cambria"/>
        </w:rPr>
        <w:t xml:space="preserve">  </w:t>
      </w:r>
      <w:r w:rsidR="00C9405B">
        <w:rPr>
          <w:rFonts w:ascii="Cambria" w:hAnsi="Cambria" w:cs="Cambria"/>
        </w:rPr>
        <w:t>5. 6. 2025</w:t>
      </w:r>
      <w:r w:rsidRPr="00DF2390">
        <w:rPr>
          <w:rFonts w:ascii="Cambria" w:hAnsi="Cambria" w:cs="Cambria"/>
        </w:rPr>
        <w:t xml:space="preserve">,  zasedačka </w:t>
      </w:r>
      <w:proofErr w:type="spellStart"/>
      <w:r w:rsidRPr="00DF2390">
        <w:rPr>
          <w:rFonts w:ascii="Cambria" w:hAnsi="Cambria" w:cs="Cambria"/>
        </w:rPr>
        <w:t>MěÚ</w:t>
      </w:r>
      <w:proofErr w:type="spellEnd"/>
    </w:p>
    <w:p w14:paraId="24298E33" w14:textId="47EFDEF1" w:rsidR="0018478B" w:rsidRPr="007B470C" w:rsidRDefault="0018478B" w:rsidP="0018478B">
      <w:pPr>
        <w:spacing w:line="240" w:lineRule="atLeast"/>
        <w:rPr>
          <w:rFonts w:ascii="Cambria" w:hAnsi="Cambria" w:cs="Cambria"/>
          <w:b/>
          <w:bCs/>
          <w:u w:val="single"/>
        </w:rPr>
      </w:pPr>
      <w:proofErr w:type="gramStart"/>
      <w:r w:rsidRPr="007B470C">
        <w:rPr>
          <w:rFonts w:ascii="Cambria" w:hAnsi="Cambria" w:cs="Cambria"/>
          <w:b/>
          <w:bCs/>
          <w:u w:val="single"/>
        </w:rPr>
        <w:t>Přítomni:</w:t>
      </w:r>
      <w:r w:rsidRPr="007B470C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 Zdenek</w:t>
      </w:r>
      <w:proofErr w:type="gramEnd"/>
      <w:r>
        <w:rPr>
          <w:rFonts w:ascii="Cambria" w:hAnsi="Cambria" w:cs="Cambria"/>
        </w:rPr>
        <w:t xml:space="preserve"> </w:t>
      </w:r>
      <w:proofErr w:type="spellStart"/>
      <w:r>
        <w:rPr>
          <w:rFonts w:ascii="Cambria" w:hAnsi="Cambria" w:cs="Cambria"/>
        </w:rPr>
        <w:t>Blanař</w:t>
      </w:r>
      <w:proofErr w:type="spellEnd"/>
      <w:r>
        <w:rPr>
          <w:rFonts w:ascii="Cambria" w:hAnsi="Cambria" w:cs="Cambria"/>
        </w:rPr>
        <w:t xml:space="preserve">, </w:t>
      </w:r>
      <w:r w:rsidRPr="009723C5">
        <w:rPr>
          <w:rFonts w:ascii="Cambria" w:hAnsi="Cambria" w:cs="Cambria"/>
        </w:rPr>
        <w:t xml:space="preserve"> </w:t>
      </w:r>
      <w:r w:rsidR="00C9405B">
        <w:rPr>
          <w:rFonts w:ascii="Cambria" w:hAnsi="Cambria" w:cs="Cambria"/>
          <w:bCs/>
        </w:rPr>
        <w:t>I</w:t>
      </w:r>
      <w:r w:rsidR="00C9405B" w:rsidRPr="00E65299">
        <w:rPr>
          <w:rFonts w:ascii="Cambria" w:hAnsi="Cambria" w:cs="Cambria"/>
          <w:bCs/>
        </w:rPr>
        <w:t>ng.</w:t>
      </w:r>
      <w:r w:rsidR="00814C43">
        <w:rPr>
          <w:rFonts w:ascii="Cambria" w:hAnsi="Cambria" w:cs="Cambria"/>
          <w:b/>
          <w:bCs/>
          <w:u w:val="single"/>
        </w:rPr>
        <w:t xml:space="preserve"> </w:t>
      </w:r>
      <w:r w:rsidR="00C9405B">
        <w:rPr>
          <w:rFonts w:ascii="Cambria" w:hAnsi="Cambria" w:cs="Cambria"/>
        </w:rPr>
        <w:t xml:space="preserve">Josef </w:t>
      </w:r>
      <w:proofErr w:type="spellStart"/>
      <w:r w:rsidR="00C9405B" w:rsidRPr="007B470C">
        <w:rPr>
          <w:rFonts w:ascii="Cambria" w:hAnsi="Cambria" w:cs="Cambria"/>
        </w:rPr>
        <w:t>Fritschka</w:t>
      </w:r>
      <w:proofErr w:type="spellEnd"/>
      <w:r>
        <w:rPr>
          <w:rFonts w:ascii="Cambria" w:hAnsi="Cambria" w:cs="Cambria"/>
        </w:rPr>
        <w:t>, Ing. Irena Bičejová,</w:t>
      </w:r>
      <w:r w:rsidRPr="009723C5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MVDr. Petr</w:t>
      </w:r>
      <w:r w:rsidRPr="007B470C">
        <w:rPr>
          <w:rFonts w:ascii="Cambria" w:hAnsi="Cambria" w:cs="Cambria"/>
        </w:rPr>
        <w:t xml:space="preserve"> Hrnčiřík</w:t>
      </w:r>
      <w:r>
        <w:rPr>
          <w:rFonts w:ascii="Cambria" w:hAnsi="Cambria" w:cs="Cambria"/>
        </w:rPr>
        <w:t xml:space="preserve"> ,  </w:t>
      </w:r>
      <w:r w:rsidRPr="007B470C">
        <w:rPr>
          <w:rFonts w:ascii="Cambria" w:hAnsi="Cambria" w:cs="Cambria"/>
        </w:rPr>
        <w:t>Ing. Karla Mudráková</w:t>
      </w:r>
      <w:r>
        <w:rPr>
          <w:rFonts w:ascii="Cambria" w:hAnsi="Cambria" w:cs="Cambria"/>
        </w:rPr>
        <w:t>,</w:t>
      </w:r>
      <w:r w:rsidRPr="00D16B49">
        <w:rPr>
          <w:rFonts w:ascii="Cambria" w:hAnsi="Cambria" w:cs="Cambria"/>
        </w:rPr>
        <w:t xml:space="preserve"> </w:t>
      </w:r>
    </w:p>
    <w:p w14:paraId="694100E2" w14:textId="4F764788" w:rsidR="0018478B" w:rsidRPr="007B470C" w:rsidRDefault="0018478B" w:rsidP="0018478B">
      <w:pPr>
        <w:spacing w:line="240" w:lineRule="atLeast"/>
        <w:rPr>
          <w:rFonts w:ascii="Cambria" w:hAnsi="Cambria" w:cs="Cambria"/>
          <w:b/>
          <w:bCs/>
          <w:u w:val="single"/>
        </w:rPr>
      </w:pPr>
      <w:proofErr w:type="gramStart"/>
      <w:r>
        <w:rPr>
          <w:rFonts w:ascii="Cambria" w:hAnsi="Cambria" w:cs="Cambria"/>
          <w:b/>
          <w:bCs/>
          <w:u w:val="single"/>
        </w:rPr>
        <w:t xml:space="preserve">Omluveni: </w:t>
      </w:r>
      <w:r>
        <w:rPr>
          <w:rFonts w:ascii="Cambria" w:hAnsi="Cambria" w:cs="Cambria"/>
          <w:bCs/>
        </w:rPr>
        <w:t xml:space="preserve"> </w:t>
      </w:r>
      <w:r w:rsidR="00C9405B">
        <w:rPr>
          <w:rFonts w:ascii="Cambria" w:hAnsi="Cambria" w:cs="Cambria"/>
        </w:rPr>
        <w:t>MUDr.</w:t>
      </w:r>
      <w:proofErr w:type="gramEnd"/>
      <w:r w:rsidR="00C9405B">
        <w:rPr>
          <w:rFonts w:ascii="Cambria" w:hAnsi="Cambria" w:cs="Cambria"/>
        </w:rPr>
        <w:t xml:space="preserve"> Lenka Výletová</w:t>
      </w:r>
    </w:p>
    <w:p w14:paraId="7DCBCD71" w14:textId="77777777" w:rsidR="0018478B" w:rsidRDefault="0018478B" w:rsidP="0018478B">
      <w:pPr>
        <w:spacing w:line="240" w:lineRule="atLeast"/>
        <w:rPr>
          <w:rFonts w:ascii="Cambria" w:hAnsi="Cambria" w:cs="Cambria"/>
        </w:rPr>
      </w:pPr>
      <w:r w:rsidRPr="007B470C">
        <w:rPr>
          <w:rFonts w:ascii="Cambria" w:hAnsi="Cambria" w:cs="Cambria"/>
          <w:b/>
          <w:bCs/>
          <w:u w:val="single"/>
        </w:rPr>
        <w:t xml:space="preserve">Ověřovatel </w:t>
      </w:r>
      <w:proofErr w:type="gramStart"/>
      <w:r w:rsidRPr="007B470C">
        <w:rPr>
          <w:rFonts w:ascii="Cambria" w:hAnsi="Cambria" w:cs="Cambria"/>
          <w:b/>
          <w:bCs/>
          <w:u w:val="single"/>
        </w:rPr>
        <w:t>zápisu:</w:t>
      </w:r>
      <w:r w:rsidRPr="007B470C">
        <w:rPr>
          <w:rFonts w:ascii="Cambria" w:hAnsi="Cambria" w:cs="Cambria"/>
        </w:rPr>
        <w:t xml:space="preserve">  </w:t>
      </w:r>
      <w:r>
        <w:rPr>
          <w:rFonts w:ascii="Cambria" w:hAnsi="Cambria" w:cs="Cambria"/>
        </w:rPr>
        <w:t xml:space="preserve"> </w:t>
      </w:r>
      <w:proofErr w:type="gramEnd"/>
      <w:r>
        <w:rPr>
          <w:rFonts w:ascii="Cambria" w:hAnsi="Cambria" w:cs="Cambria"/>
        </w:rPr>
        <w:t>Ing. Irena Bičejová</w:t>
      </w:r>
    </w:p>
    <w:p w14:paraId="0E95651C" w14:textId="77777777" w:rsidR="0018478B" w:rsidRPr="00DF2390" w:rsidRDefault="0018478B" w:rsidP="0018478B">
      <w:pPr>
        <w:spacing w:line="240" w:lineRule="atLeast"/>
        <w:rPr>
          <w:rFonts w:ascii="Cambria" w:hAnsi="Cambria" w:cs="Cambria"/>
        </w:rPr>
      </w:pPr>
      <w:r>
        <w:rPr>
          <w:rFonts w:ascii="Cambria" w:hAnsi="Cambria" w:cs="Cambria"/>
          <w:b/>
          <w:u w:val="single"/>
        </w:rPr>
        <w:t xml:space="preserve"> </w:t>
      </w:r>
      <w:r w:rsidRPr="002E020E">
        <w:rPr>
          <w:rFonts w:ascii="Cambria" w:hAnsi="Cambria" w:cs="Cambria"/>
          <w:b/>
          <w:u w:val="single"/>
        </w:rPr>
        <w:t>Přizvaní:</w:t>
      </w:r>
      <w:r>
        <w:rPr>
          <w:rFonts w:ascii="Cambria" w:hAnsi="Cambria" w:cs="Cambria"/>
        </w:rPr>
        <w:t xml:space="preserve">   </w:t>
      </w:r>
    </w:p>
    <w:p w14:paraId="14549CCB" w14:textId="77777777" w:rsidR="0018478B" w:rsidRPr="00DF2390" w:rsidRDefault="0018478B" w:rsidP="0018478B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14:paraId="0D0FE560" w14:textId="77777777" w:rsidR="0018478B" w:rsidRPr="00DF2390" w:rsidRDefault="0018478B" w:rsidP="0018478B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14:paraId="35DF4E3F" w14:textId="77777777" w:rsidR="0018478B" w:rsidRPr="00DF2390" w:rsidRDefault="0018478B" w:rsidP="0018478B">
      <w:pPr>
        <w:pStyle w:val="Prosttext"/>
        <w:rPr>
          <w:rFonts w:ascii="Cambria" w:hAnsi="Cambria" w:cs="Cambria"/>
          <w:b/>
          <w:bCs/>
          <w:sz w:val="22"/>
          <w:szCs w:val="22"/>
        </w:rPr>
      </w:pPr>
      <w:r w:rsidRPr="00DF2390">
        <w:rPr>
          <w:rFonts w:ascii="Cambria" w:hAnsi="Cambria" w:cs="Cambria"/>
          <w:b/>
          <w:bCs/>
          <w:sz w:val="22"/>
          <w:szCs w:val="22"/>
          <w:u w:val="single"/>
        </w:rPr>
        <w:t>Program jednání:</w:t>
      </w:r>
      <w:r w:rsidRPr="00DF2390">
        <w:rPr>
          <w:rFonts w:ascii="Cambria" w:hAnsi="Cambria" w:cs="Cambria"/>
          <w:b/>
          <w:bCs/>
          <w:sz w:val="22"/>
          <w:szCs w:val="22"/>
        </w:rPr>
        <w:t xml:space="preserve">    </w:t>
      </w:r>
    </w:p>
    <w:p w14:paraId="52C98D78" w14:textId="77777777" w:rsidR="0018478B" w:rsidRPr="00DF2390" w:rsidRDefault="0018478B" w:rsidP="0018478B">
      <w:pPr>
        <w:pStyle w:val="Prosttext"/>
        <w:rPr>
          <w:rFonts w:ascii="Cambria" w:hAnsi="Cambria" w:cs="Cambria"/>
          <w:b/>
          <w:bCs/>
          <w:sz w:val="22"/>
          <w:szCs w:val="22"/>
        </w:rPr>
      </w:pPr>
    </w:p>
    <w:p w14:paraId="1945127B" w14:textId="77777777" w:rsidR="0018478B" w:rsidRPr="00DF2390" w:rsidRDefault="0018478B" w:rsidP="0018478B">
      <w:pPr>
        <w:pStyle w:val="Prosttext"/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                              </w:t>
      </w:r>
    </w:p>
    <w:p w14:paraId="09E2C304" w14:textId="77777777" w:rsidR="0018478B" w:rsidRDefault="0018478B" w:rsidP="0018478B">
      <w:pPr>
        <w:pStyle w:val="Prosttext"/>
        <w:numPr>
          <w:ilvl w:val="0"/>
          <w:numId w:val="21"/>
        </w:numPr>
        <w:rPr>
          <w:rFonts w:asciiTheme="majorHAnsi" w:hAnsiTheme="majorHAnsi" w:cs="Cambria"/>
          <w:b/>
          <w:bCs/>
          <w:sz w:val="22"/>
          <w:szCs w:val="22"/>
        </w:rPr>
      </w:pPr>
      <w:r w:rsidRPr="00DF2390">
        <w:rPr>
          <w:rFonts w:asciiTheme="majorHAnsi" w:hAnsiTheme="majorHAnsi" w:cs="Cambria"/>
          <w:b/>
          <w:bCs/>
          <w:sz w:val="22"/>
          <w:szCs w:val="22"/>
        </w:rPr>
        <w:t xml:space="preserve">Kontrola plnění usnesení z minulého jednání   </w:t>
      </w:r>
    </w:p>
    <w:p w14:paraId="5B602B1F" w14:textId="77777777" w:rsidR="0018478B" w:rsidRDefault="0018478B" w:rsidP="0018478B">
      <w:pPr>
        <w:pStyle w:val="Prosttext"/>
        <w:ind w:left="360"/>
        <w:rPr>
          <w:rFonts w:asciiTheme="majorHAnsi" w:hAnsiTheme="majorHAnsi" w:cs="Cambria"/>
          <w:b/>
          <w:bCs/>
          <w:sz w:val="22"/>
          <w:szCs w:val="22"/>
        </w:rPr>
      </w:pPr>
    </w:p>
    <w:p w14:paraId="136326B8" w14:textId="72ED7E98" w:rsidR="0018478B" w:rsidRDefault="0018478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Cambria"/>
          <w:b/>
          <w:bCs/>
        </w:rPr>
        <w:t>2</w:t>
      </w:r>
      <w:r w:rsidRPr="00DF2390">
        <w:rPr>
          <w:rFonts w:asciiTheme="majorHAnsi" w:hAnsiTheme="majorHAnsi" w:cs="Cambria"/>
          <w:b/>
          <w:bCs/>
        </w:rPr>
        <w:t xml:space="preserve">. </w:t>
      </w:r>
      <w:r>
        <w:rPr>
          <w:rFonts w:asciiTheme="majorHAnsi" w:hAnsiTheme="majorHAnsi" w:cs="Cambria"/>
          <w:b/>
          <w:bCs/>
        </w:rPr>
        <w:t xml:space="preserve">   </w:t>
      </w:r>
      <w:r>
        <w:rPr>
          <w:rFonts w:asciiTheme="majorHAnsi" w:hAnsiTheme="majorHAnsi" w:cs="Times New Roman"/>
          <w:b/>
          <w:bCs/>
        </w:rPr>
        <w:t>Návrh Závěrečného účtu m</w:t>
      </w:r>
      <w:r w:rsidRPr="00DF2390">
        <w:rPr>
          <w:rFonts w:asciiTheme="majorHAnsi" w:hAnsiTheme="majorHAnsi" w:cs="Times New Roman"/>
          <w:b/>
          <w:bCs/>
        </w:rPr>
        <w:t xml:space="preserve">ěsta Brumov-Bylnice za rok </w:t>
      </w:r>
      <w:r>
        <w:rPr>
          <w:rFonts w:asciiTheme="majorHAnsi" w:hAnsiTheme="majorHAnsi" w:cs="Times New Roman"/>
          <w:b/>
          <w:bCs/>
        </w:rPr>
        <w:t>202</w:t>
      </w:r>
      <w:r w:rsidR="00C9405B">
        <w:rPr>
          <w:rFonts w:asciiTheme="majorHAnsi" w:hAnsiTheme="majorHAnsi" w:cs="Times New Roman"/>
          <w:b/>
          <w:bCs/>
        </w:rPr>
        <w:t>4</w:t>
      </w:r>
    </w:p>
    <w:p w14:paraId="5DD12E3E" w14:textId="4EB7FA41" w:rsidR="0018478B" w:rsidRPr="00DF2390" w:rsidRDefault="0018478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3</w:t>
      </w:r>
      <w:r w:rsidRPr="00DF2390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Pr="00DF2390">
        <w:rPr>
          <w:rFonts w:asciiTheme="majorHAnsi" w:hAnsiTheme="majorHAnsi" w:cs="Times New Roman"/>
          <w:b/>
          <w:bCs/>
        </w:rPr>
        <w:t xml:space="preserve">Účetní závěrka Města Brumov-Bylnice </w:t>
      </w:r>
      <w:r w:rsidR="007D41BE">
        <w:rPr>
          <w:rFonts w:asciiTheme="majorHAnsi" w:hAnsiTheme="majorHAnsi" w:cs="Times New Roman"/>
          <w:b/>
          <w:bCs/>
        </w:rPr>
        <w:t>k 31. 12. 2024</w:t>
      </w:r>
    </w:p>
    <w:p w14:paraId="3CE7F2B7" w14:textId="71DC1E68" w:rsidR="0018478B" w:rsidRDefault="0018478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4</w:t>
      </w:r>
      <w:r w:rsidRPr="00DF2390">
        <w:rPr>
          <w:rFonts w:asciiTheme="majorHAnsi" w:hAnsiTheme="majorHAnsi" w:cs="Times New Roman"/>
          <w:b/>
          <w:bCs/>
        </w:rPr>
        <w:t xml:space="preserve">. </w:t>
      </w:r>
      <w:r>
        <w:rPr>
          <w:rFonts w:asciiTheme="majorHAnsi" w:hAnsiTheme="majorHAnsi" w:cs="Times New Roman"/>
          <w:b/>
          <w:bCs/>
        </w:rPr>
        <w:t xml:space="preserve">   </w:t>
      </w:r>
      <w:r w:rsidRPr="00DF2390">
        <w:rPr>
          <w:rFonts w:asciiTheme="majorHAnsi" w:hAnsiTheme="majorHAnsi" w:cs="Times New Roman"/>
          <w:b/>
          <w:bCs/>
        </w:rPr>
        <w:t xml:space="preserve">Účetní závěrky příspěvkových organizací </w:t>
      </w:r>
      <w:r w:rsidR="007D41BE">
        <w:rPr>
          <w:rFonts w:asciiTheme="majorHAnsi" w:hAnsiTheme="majorHAnsi" w:cs="Times New Roman"/>
          <w:b/>
          <w:bCs/>
        </w:rPr>
        <w:t>k 31. 12. 2024</w:t>
      </w:r>
    </w:p>
    <w:p w14:paraId="34301DF0" w14:textId="5763169C" w:rsidR="00C9405B" w:rsidRDefault="00C9405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5.   Účetní závěrka společnosti TEPLO B-B, s.r.o.</w:t>
      </w:r>
      <w:r w:rsidR="007D41BE">
        <w:rPr>
          <w:rFonts w:asciiTheme="majorHAnsi" w:hAnsiTheme="majorHAnsi" w:cs="Times New Roman"/>
          <w:b/>
          <w:bCs/>
        </w:rPr>
        <w:t xml:space="preserve"> k 31. 12. 2024</w:t>
      </w:r>
    </w:p>
    <w:p w14:paraId="2957296E" w14:textId="0F145585" w:rsidR="0018478B" w:rsidRDefault="0018478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5.    Různé </w:t>
      </w:r>
      <w:r w:rsidR="00C9405B">
        <w:rPr>
          <w:rFonts w:asciiTheme="majorHAnsi" w:hAnsiTheme="majorHAnsi" w:cs="Times New Roman"/>
          <w:b/>
          <w:bCs/>
        </w:rPr>
        <w:t xml:space="preserve"> </w:t>
      </w:r>
    </w:p>
    <w:p w14:paraId="0FDD175D" w14:textId="77777777" w:rsidR="0018478B" w:rsidRDefault="0018478B" w:rsidP="0018478B">
      <w:pPr>
        <w:spacing w:line="240" w:lineRule="atLeast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6.    Závěr</w:t>
      </w:r>
    </w:p>
    <w:p w14:paraId="2FD5F951" w14:textId="77777777" w:rsidR="0018478B" w:rsidRPr="00DF2390" w:rsidRDefault="0018478B" w:rsidP="0018478B">
      <w:pPr>
        <w:spacing w:line="240" w:lineRule="atLeast"/>
        <w:rPr>
          <w:rFonts w:ascii="Cambria" w:hAnsi="Cambria" w:cs="Cambria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</w:t>
      </w:r>
      <w:r w:rsidRPr="00DF2390">
        <w:rPr>
          <w:rFonts w:ascii="Cambria" w:hAnsi="Cambria" w:cs="Cambria"/>
          <w:b/>
          <w:bCs/>
        </w:rPr>
        <w:t xml:space="preserve"> </w:t>
      </w:r>
    </w:p>
    <w:p w14:paraId="3ECA6A8C" w14:textId="77777777" w:rsidR="0018478B" w:rsidRPr="00E81FE1" w:rsidRDefault="0018478B" w:rsidP="0018478B">
      <w:pPr>
        <w:pStyle w:val="Odstavecseseznamem"/>
        <w:numPr>
          <w:ilvl w:val="0"/>
          <w:numId w:val="30"/>
        </w:numPr>
        <w:spacing w:line="240" w:lineRule="atLeast"/>
        <w:rPr>
          <w:rFonts w:ascii="Cambria" w:hAnsi="Cambria" w:cs="Cambria"/>
          <w:b/>
          <w:bCs/>
          <w:u w:val="single"/>
        </w:rPr>
      </w:pPr>
      <w:r w:rsidRPr="00E81FE1">
        <w:rPr>
          <w:rFonts w:ascii="Cambria" w:hAnsi="Cambria" w:cs="Cambria"/>
          <w:b/>
          <w:bCs/>
          <w:u w:val="single"/>
        </w:rPr>
        <w:t>Kontrola usnesení z minulého jednání</w:t>
      </w:r>
    </w:p>
    <w:p w14:paraId="766659B1" w14:textId="77777777" w:rsidR="0018478B" w:rsidRDefault="0018478B" w:rsidP="0018478B">
      <w:pPr>
        <w:spacing w:after="0" w:line="240" w:lineRule="atLeast"/>
        <w:jc w:val="both"/>
        <w:rPr>
          <w:rFonts w:ascii="Cambria" w:hAnsi="Cambria" w:cs="Cambria"/>
        </w:rPr>
      </w:pPr>
      <w:r>
        <w:rPr>
          <w:rFonts w:asciiTheme="majorHAnsi" w:hAnsiTheme="majorHAnsi" w:cs="Times New Roman"/>
        </w:rPr>
        <w:t xml:space="preserve"> </w:t>
      </w:r>
    </w:p>
    <w:p w14:paraId="75C9EFDE" w14:textId="77777777" w:rsidR="00064166" w:rsidRDefault="00064166" w:rsidP="00D33442">
      <w:pPr>
        <w:spacing w:after="0"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Předseda finančního výboru zahájil jednání a výbor se v první řadě zabýval kontrolou splnění usnesení z minulého jednání.</w:t>
      </w:r>
    </w:p>
    <w:p w14:paraId="73E88ECA" w14:textId="130BD014" w:rsidR="0018478B" w:rsidRDefault="00E81FE1" w:rsidP="0018478B">
      <w:pPr>
        <w:spacing w:after="0"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Minulé jednání finančního výboru se konalo dne </w:t>
      </w:r>
      <w:r w:rsidR="00C9405B">
        <w:rPr>
          <w:rFonts w:asciiTheme="majorHAnsi" w:hAnsiTheme="majorHAnsi" w:cs="Times New Roman"/>
        </w:rPr>
        <w:t>25. 11. 2024</w:t>
      </w:r>
      <w:r w:rsidR="0018478B">
        <w:rPr>
          <w:rFonts w:asciiTheme="majorHAnsi" w:hAnsiTheme="majorHAnsi" w:cs="Times New Roman"/>
        </w:rPr>
        <w:t>, z něhož nevyplynuly žádné úkoly.</w:t>
      </w:r>
    </w:p>
    <w:p w14:paraId="7655E769" w14:textId="1045CE6C" w:rsidR="00D33442" w:rsidRDefault="0018478B" w:rsidP="00D33442">
      <w:pPr>
        <w:spacing w:after="0"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p w14:paraId="610CBE67" w14:textId="40F165F6" w:rsidR="007D41BE" w:rsidRDefault="007D41BE" w:rsidP="00D33442">
      <w:pPr>
        <w:spacing w:after="0" w:line="240" w:lineRule="atLeast"/>
        <w:jc w:val="both"/>
        <w:rPr>
          <w:rFonts w:asciiTheme="majorHAnsi" w:hAnsiTheme="majorHAnsi" w:cs="Times New Roman"/>
        </w:rPr>
      </w:pPr>
    </w:p>
    <w:p w14:paraId="07E16177" w14:textId="6C64D690" w:rsidR="007D41BE" w:rsidRDefault="007D41BE" w:rsidP="00D33442">
      <w:pPr>
        <w:spacing w:after="0" w:line="240" w:lineRule="atLeast"/>
        <w:jc w:val="both"/>
        <w:rPr>
          <w:rFonts w:asciiTheme="majorHAnsi" w:hAnsiTheme="majorHAnsi" w:cs="Times New Roman"/>
        </w:rPr>
      </w:pPr>
    </w:p>
    <w:p w14:paraId="73884553" w14:textId="77777777" w:rsidR="007D41BE" w:rsidRDefault="007D41BE" w:rsidP="00D33442">
      <w:pPr>
        <w:spacing w:after="0" w:line="240" w:lineRule="atLeast"/>
        <w:jc w:val="both"/>
        <w:rPr>
          <w:rFonts w:ascii="Cambria" w:hAnsi="Cambria" w:cs="Cambria"/>
        </w:rPr>
      </w:pPr>
    </w:p>
    <w:p w14:paraId="3B0CA84E" w14:textId="77777777" w:rsidR="00064166" w:rsidRDefault="00064166" w:rsidP="00064166">
      <w:pPr>
        <w:pStyle w:val="Odstavecseseznamem"/>
        <w:spacing w:after="0" w:line="240" w:lineRule="auto"/>
        <w:ind w:left="360"/>
        <w:jc w:val="both"/>
        <w:rPr>
          <w:rFonts w:asciiTheme="majorHAnsi" w:hAnsiTheme="majorHAnsi" w:cs="Times New Roman"/>
          <w:b/>
          <w:bCs/>
          <w:u w:val="single"/>
        </w:rPr>
      </w:pPr>
    </w:p>
    <w:p w14:paraId="55D0E005" w14:textId="226F9591" w:rsidR="00EF15C7" w:rsidRDefault="00E22BD5" w:rsidP="00F1115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Times New Roman"/>
          <w:b/>
          <w:bCs/>
          <w:u w:val="single"/>
        </w:rPr>
      </w:pPr>
      <w:r w:rsidRPr="00F11155">
        <w:rPr>
          <w:rFonts w:asciiTheme="majorHAnsi" w:hAnsiTheme="majorHAnsi" w:cs="Times New Roman"/>
          <w:b/>
          <w:bCs/>
          <w:u w:val="single"/>
        </w:rPr>
        <w:lastRenderedPageBreak/>
        <w:t>Návrh Závěrečného účtu města Brumov-Bylnice za rok 202</w:t>
      </w:r>
      <w:r w:rsidR="00C9405B">
        <w:rPr>
          <w:rFonts w:asciiTheme="majorHAnsi" w:hAnsiTheme="majorHAnsi" w:cs="Times New Roman"/>
          <w:b/>
          <w:bCs/>
          <w:u w:val="single"/>
        </w:rPr>
        <w:t>4</w:t>
      </w:r>
    </w:p>
    <w:p w14:paraId="0CA93062" w14:textId="77777777" w:rsidR="007F75A8" w:rsidRPr="00F11155" w:rsidRDefault="007F75A8" w:rsidP="007F75A8">
      <w:pPr>
        <w:pStyle w:val="Odstavecseseznamem"/>
        <w:spacing w:after="0" w:line="240" w:lineRule="auto"/>
        <w:ind w:left="360"/>
        <w:jc w:val="both"/>
        <w:rPr>
          <w:rFonts w:asciiTheme="majorHAnsi" w:hAnsiTheme="majorHAnsi" w:cs="Times New Roman"/>
          <w:b/>
          <w:bCs/>
          <w:u w:val="single"/>
        </w:rPr>
      </w:pPr>
    </w:p>
    <w:p w14:paraId="11C558F0" w14:textId="78D55A02" w:rsidR="0018478B" w:rsidRDefault="00F11155" w:rsidP="00064166">
      <w:pPr>
        <w:spacing w:after="0" w:line="240" w:lineRule="auto"/>
        <w:jc w:val="both"/>
        <w:rPr>
          <w:rFonts w:ascii="Cambria" w:hAnsi="Cambria"/>
        </w:rPr>
      </w:pPr>
      <w:r w:rsidRPr="00064166">
        <w:rPr>
          <w:rFonts w:ascii="Cambria" w:hAnsi="Cambria"/>
        </w:rPr>
        <w:t>Člen</w:t>
      </w:r>
      <w:r w:rsidR="0095160A">
        <w:rPr>
          <w:rFonts w:ascii="Cambria" w:hAnsi="Cambria"/>
        </w:rPr>
        <w:t>ům</w:t>
      </w:r>
      <w:r w:rsidRPr="00064166">
        <w:rPr>
          <w:rFonts w:ascii="Cambria" w:hAnsi="Cambria"/>
        </w:rPr>
        <w:t xml:space="preserve"> finančního výboru </w:t>
      </w:r>
      <w:r w:rsidR="0095160A">
        <w:rPr>
          <w:rFonts w:ascii="Cambria" w:hAnsi="Cambria"/>
        </w:rPr>
        <w:t xml:space="preserve">byl zaslán </w:t>
      </w:r>
      <w:r w:rsidRPr="00064166">
        <w:rPr>
          <w:rFonts w:ascii="Cambria" w:hAnsi="Cambria"/>
        </w:rPr>
        <w:t>návrh Závěrečného účtu města za rok 202</w:t>
      </w:r>
      <w:r w:rsidR="00C9405B">
        <w:rPr>
          <w:rFonts w:ascii="Cambria" w:hAnsi="Cambria"/>
        </w:rPr>
        <w:t>4</w:t>
      </w:r>
      <w:r w:rsidRPr="00064166">
        <w:rPr>
          <w:rFonts w:ascii="Cambria" w:hAnsi="Cambria"/>
        </w:rPr>
        <w:t xml:space="preserve"> k prostudování s předstihem elektronicky. </w:t>
      </w:r>
      <w:r w:rsidR="00C9405B">
        <w:rPr>
          <w:rFonts w:ascii="Cambria" w:hAnsi="Cambria"/>
        </w:rPr>
        <w:t>K </w:t>
      </w:r>
      <w:r w:rsidR="00814C43">
        <w:rPr>
          <w:rFonts w:ascii="Cambria" w:hAnsi="Cambria"/>
        </w:rPr>
        <w:t>Z</w:t>
      </w:r>
      <w:r w:rsidR="00C9405B">
        <w:rPr>
          <w:rFonts w:ascii="Cambria" w:hAnsi="Cambria"/>
        </w:rPr>
        <w:t xml:space="preserve">ávěrečnému účtu za rok 2024 byly předloženy další přílohy, což byla </w:t>
      </w:r>
      <w:r w:rsidRPr="00064166">
        <w:rPr>
          <w:rFonts w:ascii="Cambria" w:hAnsi="Cambria"/>
        </w:rPr>
        <w:t>Zpráva o přezkumu hospodaření za rok 202</w:t>
      </w:r>
      <w:r w:rsidR="00C9405B">
        <w:rPr>
          <w:rFonts w:ascii="Cambria" w:hAnsi="Cambria"/>
        </w:rPr>
        <w:t>4</w:t>
      </w:r>
      <w:r w:rsidRPr="00064166">
        <w:rPr>
          <w:rFonts w:ascii="Cambria" w:hAnsi="Cambria"/>
        </w:rPr>
        <w:t>, výkaz příjmů a výdajů za rok 202</w:t>
      </w:r>
      <w:r w:rsidR="00C9405B">
        <w:rPr>
          <w:rFonts w:ascii="Cambria" w:hAnsi="Cambria"/>
        </w:rPr>
        <w:t>4,</w:t>
      </w:r>
      <w:r w:rsidRPr="00064166">
        <w:rPr>
          <w:rFonts w:ascii="Cambria" w:hAnsi="Cambria"/>
        </w:rPr>
        <w:t xml:space="preserve"> FIN 2-12, účetní výkazy města</w:t>
      </w:r>
      <w:r w:rsidR="00C9405B">
        <w:rPr>
          <w:rFonts w:ascii="Cambria" w:hAnsi="Cambria"/>
        </w:rPr>
        <w:t xml:space="preserve">, </w:t>
      </w:r>
      <w:r w:rsidRPr="00064166">
        <w:rPr>
          <w:rFonts w:ascii="Cambria" w:hAnsi="Cambria"/>
        </w:rPr>
        <w:t>účetní výkazy příspěvkových organizací</w:t>
      </w:r>
      <w:r w:rsidR="00C9405B">
        <w:rPr>
          <w:rFonts w:ascii="Cambria" w:hAnsi="Cambria"/>
        </w:rPr>
        <w:t xml:space="preserve"> a společnosti TEPLO B-B, </w:t>
      </w:r>
      <w:proofErr w:type="gramStart"/>
      <w:r w:rsidR="00C9405B">
        <w:rPr>
          <w:rFonts w:ascii="Cambria" w:hAnsi="Cambria"/>
        </w:rPr>
        <w:t>s.r.o.</w:t>
      </w:r>
      <w:r w:rsidRPr="00064166">
        <w:rPr>
          <w:rFonts w:ascii="Cambria" w:hAnsi="Cambria"/>
        </w:rPr>
        <w:t>.</w:t>
      </w:r>
      <w:proofErr w:type="gramEnd"/>
      <w:r w:rsidRPr="00064166">
        <w:rPr>
          <w:rFonts w:ascii="Cambria" w:hAnsi="Cambria"/>
        </w:rPr>
        <w:t xml:space="preserve"> </w:t>
      </w:r>
    </w:p>
    <w:p w14:paraId="02A51375" w14:textId="77777777" w:rsidR="00C9405B" w:rsidRDefault="00C9405B" w:rsidP="0006416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18478B">
        <w:rPr>
          <w:rFonts w:ascii="Cambria" w:hAnsi="Cambria"/>
        </w:rPr>
        <w:t>edoucí finančního odboru</w:t>
      </w:r>
      <w:r>
        <w:rPr>
          <w:rFonts w:ascii="Cambria" w:hAnsi="Cambria"/>
        </w:rPr>
        <w:t xml:space="preserve"> podala doplňující informace k výsledkům hospodaření za rok 2024. </w:t>
      </w:r>
    </w:p>
    <w:p w14:paraId="2023E6AE" w14:textId="77777777" w:rsidR="0095160A" w:rsidRDefault="00C9405B" w:rsidP="0006416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Předseda </w:t>
      </w:r>
      <w:r w:rsidR="00F11155" w:rsidRPr="00064166">
        <w:rPr>
          <w:rFonts w:ascii="Cambria" w:hAnsi="Cambria"/>
        </w:rPr>
        <w:t>vyzval ostatní členy, aby se vyjádřili, eventuelně položili otázky k bližšímu vysvětlení</w:t>
      </w:r>
      <w:r w:rsidR="007F75A8" w:rsidRPr="00064166">
        <w:rPr>
          <w:rFonts w:ascii="Cambria" w:hAnsi="Cambria"/>
        </w:rPr>
        <w:t xml:space="preserve"> výsledků hospodaření za rok 202</w:t>
      </w:r>
      <w:r>
        <w:rPr>
          <w:rFonts w:ascii="Cambria" w:hAnsi="Cambria"/>
        </w:rPr>
        <w:t xml:space="preserve">4. Bylo </w:t>
      </w:r>
      <w:r w:rsidR="0095160A">
        <w:rPr>
          <w:rFonts w:ascii="Cambria" w:hAnsi="Cambria"/>
        </w:rPr>
        <w:t>konstatováno, že byly vykázány</w:t>
      </w:r>
      <w:r>
        <w:rPr>
          <w:rFonts w:ascii="Cambria" w:hAnsi="Cambria"/>
        </w:rPr>
        <w:t xml:space="preserve"> kapitálové výdaje</w:t>
      </w:r>
      <w:r w:rsidR="00D13395">
        <w:rPr>
          <w:rFonts w:ascii="Cambria" w:hAnsi="Cambria"/>
        </w:rPr>
        <w:t xml:space="preserve">, které dosáhly úrovně 25,92 </w:t>
      </w:r>
      <w:proofErr w:type="gramStart"/>
      <w:r w:rsidR="00D13395">
        <w:rPr>
          <w:rFonts w:ascii="Cambria" w:hAnsi="Cambria"/>
        </w:rPr>
        <w:t xml:space="preserve">% </w:t>
      </w:r>
      <w:r>
        <w:rPr>
          <w:rFonts w:ascii="Cambria" w:hAnsi="Cambria"/>
        </w:rPr>
        <w:t xml:space="preserve"> a</w:t>
      </w:r>
      <w:proofErr w:type="gramEnd"/>
      <w:r>
        <w:rPr>
          <w:rFonts w:ascii="Cambria" w:hAnsi="Cambria"/>
        </w:rPr>
        <w:t xml:space="preserve"> i nižší běžné výdaje oproti plánovaným. </w:t>
      </w:r>
      <w:r w:rsidR="00407E62">
        <w:rPr>
          <w:rFonts w:ascii="Cambria" w:hAnsi="Cambria"/>
        </w:rPr>
        <w:t xml:space="preserve"> </w:t>
      </w:r>
    </w:p>
    <w:p w14:paraId="1D0C0546" w14:textId="6CA5AF61" w:rsidR="00F11155" w:rsidRDefault="00D13395" w:rsidP="0006416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Diskutovalo se o přesunech výdajů uvnitř rozpočtu. Vedoucí finančního odboru vysvětlila oprávněnost přesunů v rámci nastavených </w:t>
      </w:r>
      <w:r w:rsidR="00814C43">
        <w:rPr>
          <w:rFonts w:ascii="Cambria" w:hAnsi="Cambria"/>
        </w:rPr>
        <w:t xml:space="preserve">závazných ukazatelů, </w:t>
      </w:r>
      <w:r>
        <w:rPr>
          <w:rFonts w:ascii="Cambria" w:hAnsi="Cambria"/>
        </w:rPr>
        <w:t>schválených zastupitelstvem města, tzn. s ohledem na objem investic a oprav celkem a provozní výdaje celkem. Dále připomněla, že nad rámec stanovených závazných ukazatelů bylo během roku 2024 schváleno RM, potažmo ZM celkem 8 rozpočtových opatření, což znamenalo celkem 26 rozpočtových změn – nejzásadnější změny jsou uvedeny na str.  34 Závěrečného účtu</w:t>
      </w:r>
      <w:r w:rsidR="005F42C1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</w:t>
      </w:r>
      <w:r w:rsidR="005F42C1">
        <w:rPr>
          <w:rFonts w:ascii="Cambria" w:hAnsi="Cambria"/>
        </w:rPr>
        <w:t xml:space="preserve"> </w:t>
      </w:r>
    </w:p>
    <w:p w14:paraId="10C3D967" w14:textId="6C94BCC4" w:rsidR="0018478B" w:rsidRPr="00064166" w:rsidRDefault="0018478B" w:rsidP="0006416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Výsledek hospodaření za rok 202</w:t>
      </w:r>
      <w:r w:rsidR="005F42C1">
        <w:rPr>
          <w:rFonts w:ascii="Cambria" w:hAnsi="Cambria"/>
        </w:rPr>
        <w:t>4</w:t>
      </w:r>
      <w:r>
        <w:rPr>
          <w:rFonts w:ascii="Cambria" w:hAnsi="Cambria"/>
        </w:rPr>
        <w:t xml:space="preserve"> skončil kladným saldem</w:t>
      </w:r>
      <w:r w:rsidR="0095160A">
        <w:rPr>
          <w:rFonts w:ascii="Cambria" w:hAnsi="Cambria"/>
        </w:rPr>
        <w:t xml:space="preserve"> 48 600 421,26</w:t>
      </w:r>
      <w:r>
        <w:rPr>
          <w:rFonts w:ascii="Cambria" w:hAnsi="Cambria"/>
        </w:rPr>
        <w:t>, které přispělo k navýšení peněžních prostředků na účtech</w:t>
      </w:r>
      <w:r w:rsidR="005F42C1">
        <w:rPr>
          <w:rFonts w:ascii="Cambria" w:hAnsi="Cambria"/>
        </w:rPr>
        <w:t>, celkem 96 853 342,13 Kč.</w:t>
      </w:r>
      <w:r>
        <w:rPr>
          <w:rFonts w:ascii="Cambria" w:hAnsi="Cambria"/>
        </w:rPr>
        <w:t xml:space="preserve"> </w:t>
      </w:r>
    </w:p>
    <w:p w14:paraId="19658DCA" w14:textId="479C32D0" w:rsidR="00875178" w:rsidRPr="00064166" w:rsidRDefault="0018478B" w:rsidP="00064166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1767FE1" w14:textId="58585DD6" w:rsidR="00814C43" w:rsidRDefault="00814C43" w:rsidP="00814C43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Vedoucí finančního odboru předložila členům finančního výboru Zprávu </w:t>
      </w:r>
      <w:r w:rsidRPr="00064166">
        <w:rPr>
          <w:rFonts w:ascii="Cambria" w:hAnsi="Cambria"/>
        </w:rPr>
        <w:t xml:space="preserve">z přezkumu </w:t>
      </w:r>
      <w:r>
        <w:rPr>
          <w:rFonts w:ascii="Cambria" w:hAnsi="Cambria"/>
        </w:rPr>
        <w:t xml:space="preserve">za rok 2024 č. </w:t>
      </w:r>
      <w:r w:rsidRPr="007007F3">
        <w:rPr>
          <w:rFonts w:asciiTheme="majorHAnsi" w:hAnsiTheme="majorHAnsi"/>
        </w:rPr>
        <w:t>66/2024/IAK</w:t>
      </w:r>
      <w:r>
        <w:rPr>
          <w:rFonts w:asciiTheme="majorHAnsi" w:hAnsiTheme="majorHAnsi"/>
        </w:rPr>
        <w:t>, vypracovanou kontrolním oddělením Zlínského kraje,</w:t>
      </w:r>
      <w:r>
        <w:rPr>
          <w:rFonts w:ascii="Cambria" w:hAnsi="Cambria"/>
        </w:rPr>
        <w:t xml:space="preserve"> z které </w:t>
      </w:r>
      <w:r w:rsidRPr="00064166">
        <w:rPr>
          <w:rFonts w:ascii="Cambria" w:hAnsi="Cambria"/>
        </w:rPr>
        <w:t xml:space="preserve">vyplývá, že </w:t>
      </w:r>
      <w:r>
        <w:rPr>
          <w:rFonts w:ascii="Cambria" w:hAnsi="Cambria"/>
        </w:rPr>
        <w:t>nebyly zjištěny chyby a nedostatky</w:t>
      </w:r>
      <w:r w:rsidRPr="00064166">
        <w:rPr>
          <w:rFonts w:ascii="Cambria" w:hAnsi="Cambria"/>
        </w:rPr>
        <w:t xml:space="preserve"> v hospodaření města za rok 202</w:t>
      </w:r>
      <w:r>
        <w:rPr>
          <w:rFonts w:ascii="Cambria" w:hAnsi="Cambria"/>
        </w:rPr>
        <w:t>4</w:t>
      </w:r>
      <w:r w:rsidRPr="00064166">
        <w:rPr>
          <w:rFonts w:ascii="Cambria" w:hAnsi="Cambria"/>
        </w:rPr>
        <w:t xml:space="preserve">.   </w:t>
      </w:r>
    </w:p>
    <w:p w14:paraId="195986DC" w14:textId="5114D09B" w:rsidR="004B7C5D" w:rsidRDefault="00814C43" w:rsidP="00814C43">
      <w:pPr>
        <w:spacing w:after="0" w:line="240" w:lineRule="auto"/>
        <w:jc w:val="both"/>
        <w:rPr>
          <w:rFonts w:asciiTheme="majorHAnsi" w:hAnsiTheme="majorHAnsi" w:cs="Cambria"/>
        </w:rPr>
      </w:pPr>
      <w:r>
        <w:rPr>
          <w:rFonts w:ascii="Cambria" w:hAnsi="Cambria"/>
        </w:rPr>
        <w:t xml:space="preserve"> </w:t>
      </w:r>
      <w:r w:rsidR="009723C5">
        <w:rPr>
          <w:rFonts w:asciiTheme="majorHAnsi" w:hAnsiTheme="majorHAnsi" w:cs="Times New Roman"/>
        </w:rPr>
        <w:t xml:space="preserve"> </w:t>
      </w:r>
    </w:p>
    <w:p w14:paraId="1A977161" w14:textId="1700889A" w:rsidR="00981DF5" w:rsidRPr="00DF2390" w:rsidRDefault="00981DF5" w:rsidP="00437F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DF2390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2C0E4A">
        <w:rPr>
          <w:rFonts w:asciiTheme="majorHAnsi" w:hAnsiTheme="majorHAnsi" w:cs="Times New Roman"/>
          <w:b/>
          <w:bCs/>
          <w:i/>
          <w:iCs/>
        </w:rPr>
        <w:t>0</w:t>
      </w:r>
      <w:r w:rsidR="00437FEC">
        <w:rPr>
          <w:rFonts w:asciiTheme="majorHAnsi" w:hAnsiTheme="majorHAnsi" w:cs="Times New Roman"/>
          <w:b/>
          <w:bCs/>
          <w:i/>
          <w:iCs/>
        </w:rPr>
        <w:t>1</w:t>
      </w:r>
      <w:r w:rsidR="002C0E4A">
        <w:rPr>
          <w:rFonts w:asciiTheme="majorHAnsi" w:hAnsiTheme="majorHAnsi" w:cs="Times New Roman"/>
          <w:b/>
          <w:bCs/>
          <w:i/>
          <w:iCs/>
        </w:rPr>
        <w:t>/0</w:t>
      </w:r>
      <w:r w:rsidR="00437FEC">
        <w:rPr>
          <w:rFonts w:asciiTheme="majorHAnsi" w:hAnsiTheme="majorHAnsi" w:cs="Times New Roman"/>
          <w:b/>
          <w:bCs/>
          <w:i/>
          <w:iCs/>
        </w:rPr>
        <w:t>1</w:t>
      </w:r>
      <w:r w:rsidRPr="00DF2390">
        <w:rPr>
          <w:rFonts w:asciiTheme="majorHAnsi" w:hAnsiTheme="majorHAnsi" w:cs="Times New Roman"/>
          <w:b/>
          <w:bCs/>
          <w:i/>
          <w:iCs/>
        </w:rPr>
        <w:t>/FV/20</w:t>
      </w:r>
      <w:r w:rsidR="00833FC1">
        <w:rPr>
          <w:rFonts w:asciiTheme="majorHAnsi" w:hAnsiTheme="majorHAnsi" w:cs="Times New Roman"/>
          <w:b/>
          <w:bCs/>
          <w:i/>
          <w:iCs/>
        </w:rPr>
        <w:t>2</w:t>
      </w:r>
      <w:r w:rsidR="0095160A">
        <w:rPr>
          <w:rFonts w:asciiTheme="majorHAnsi" w:hAnsiTheme="majorHAnsi" w:cs="Times New Roman"/>
          <w:b/>
          <w:bCs/>
          <w:i/>
          <w:iCs/>
        </w:rPr>
        <w:t>5</w:t>
      </w:r>
      <w:r w:rsidRPr="00DF2390">
        <w:rPr>
          <w:rFonts w:asciiTheme="majorHAnsi" w:hAnsiTheme="majorHAnsi" w:cs="Times New Roman"/>
          <w:b/>
          <w:bCs/>
          <w:i/>
          <w:iCs/>
        </w:rPr>
        <w:t>:</w:t>
      </w:r>
    </w:p>
    <w:p w14:paraId="3EE54658" w14:textId="77777777" w:rsidR="001D407C" w:rsidRDefault="00981DF5" w:rsidP="00437F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</w:rPr>
      </w:pPr>
      <w:r w:rsidRPr="00DF2390">
        <w:rPr>
          <w:rFonts w:asciiTheme="majorHAnsi" w:hAnsiTheme="majorHAnsi" w:cs="Times New Roman"/>
        </w:rPr>
        <w:t>N</w:t>
      </w:r>
      <w:r w:rsidR="00DF2390">
        <w:rPr>
          <w:rFonts w:asciiTheme="majorHAnsi" w:hAnsiTheme="majorHAnsi" w:cs="Times New Roman"/>
        </w:rPr>
        <w:t>a základě detailního projednání návrhu výše uvedeného dokumentu</w:t>
      </w:r>
      <w:r w:rsidR="00287F21">
        <w:rPr>
          <w:rFonts w:asciiTheme="majorHAnsi" w:hAnsiTheme="majorHAnsi" w:cs="Times New Roman"/>
        </w:rPr>
        <w:t xml:space="preserve">, jehož součástí je Zpráva o výsledku přezkoumání hospodaření města, </w:t>
      </w:r>
      <w:r w:rsidR="00EA1BDF">
        <w:rPr>
          <w:rFonts w:asciiTheme="majorHAnsi" w:hAnsiTheme="majorHAnsi" w:cs="Times New Roman"/>
        </w:rPr>
        <w:t>F</w:t>
      </w:r>
      <w:r w:rsidR="00DF2390">
        <w:rPr>
          <w:rFonts w:asciiTheme="majorHAnsi" w:hAnsiTheme="majorHAnsi" w:cs="Times New Roman"/>
        </w:rPr>
        <w:t>inanční výbor doporučuje Z</w:t>
      </w:r>
      <w:r w:rsidRPr="00DF2390">
        <w:rPr>
          <w:rFonts w:asciiTheme="majorHAnsi" w:hAnsiTheme="majorHAnsi" w:cs="Times New Roman"/>
        </w:rPr>
        <w:t>astupitelstvu města</w:t>
      </w:r>
      <w:r w:rsidR="00287F21">
        <w:rPr>
          <w:rFonts w:asciiTheme="majorHAnsi" w:hAnsiTheme="majorHAnsi" w:cs="Times New Roman"/>
        </w:rPr>
        <w:t>:</w:t>
      </w:r>
    </w:p>
    <w:p w14:paraId="7CC868F8" w14:textId="31D53B47" w:rsidR="00981DF5" w:rsidRPr="001D407C" w:rsidRDefault="00981DF5" w:rsidP="00437F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Times New Roman"/>
          <w:b/>
        </w:rPr>
      </w:pPr>
      <w:r w:rsidRPr="001D407C">
        <w:rPr>
          <w:rFonts w:asciiTheme="majorHAnsi" w:hAnsiTheme="majorHAnsi" w:cs="Times New Roman"/>
          <w:b/>
        </w:rPr>
        <w:t xml:space="preserve">projednat v </w:t>
      </w:r>
      <w:r w:rsidR="00287F21" w:rsidRPr="001D407C">
        <w:rPr>
          <w:rFonts w:asciiTheme="majorHAnsi" w:hAnsiTheme="majorHAnsi" w:cs="Times New Roman"/>
          <w:b/>
        </w:rPr>
        <w:t>předloženém</w:t>
      </w:r>
      <w:r w:rsidRPr="001D407C">
        <w:rPr>
          <w:rFonts w:asciiTheme="majorHAnsi" w:hAnsiTheme="majorHAnsi" w:cs="Times New Roman"/>
          <w:b/>
        </w:rPr>
        <w:t xml:space="preserve"> znění Závěrečný účet Města Brumov-Bylnice za rok 20</w:t>
      </w:r>
      <w:r w:rsidR="002C0E4A">
        <w:rPr>
          <w:rFonts w:asciiTheme="majorHAnsi" w:hAnsiTheme="majorHAnsi" w:cs="Times New Roman"/>
          <w:b/>
        </w:rPr>
        <w:t>2</w:t>
      </w:r>
      <w:r w:rsidR="0095160A">
        <w:rPr>
          <w:rFonts w:asciiTheme="majorHAnsi" w:hAnsiTheme="majorHAnsi" w:cs="Times New Roman"/>
          <w:b/>
        </w:rPr>
        <w:t>4</w:t>
      </w:r>
      <w:r w:rsidR="00287F21" w:rsidRPr="001D407C">
        <w:rPr>
          <w:rFonts w:asciiTheme="majorHAnsi" w:hAnsiTheme="majorHAnsi" w:cs="Times New Roman"/>
          <w:b/>
        </w:rPr>
        <w:t>,</w:t>
      </w:r>
      <w:r w:rsidRPr="001D407C">
        <w:rPr>
          <w:rFonts w:asciiTheme="majorHAnsi" w:hAnsiTheme="majorHAnsi" w:cs="Times New Roman"/>
          <w:b/>
        </w:rPr>
        <w:t xml:space="preserve"> uzavřít jej vyjádřením souhlasu s celoročním hospodařením</w:t>
      </w:r>
      <w:r w:rsidR="00287F21" w:rsidRPr="001D407C">
        <w:rPr>
          <w:rFonts w:asciiTheme="majorHAnsi" w:hAnsiTheme="majorHAnsi" w:cs="Times New Roman"/>
          <w:b/>
        </w:rPr>
        <w:t xml:space="preserve"> </w:t>
      </w:r>
      <w:r w:rsidR="00377770" w:rsidRPr="001D407C">
        <w:rPr>
          <w:rFonts w:asciiTheme="majorHAnsi" w:hAnsiTheme="majorHAnsi" w:cs="Times New Roman"/>
          <w:b/>
        </w:rPr>
        <w:t>bez výhrad</w:t>
      </w:r>
    </w:p>
    <w:p w14:paraId="2F6FEB7B" w14:textId="4CF75CC4" w:rsidR="002A71B2" w:rsidRPr="00DF2390" w:rsidRDefault="00331784" w:rsidP="00437F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Cambria"/>
        </w:rPr>
      </w:pPr>
      <w:r>
        <w:rPr>
          <w:rFonts w:asciiTheme="majorHAnsi" w:hAnsiTheme="majorHAnsi" w:cs="Times New Roman"/>
        </w:rPr>
        <w:t xml:space="preserve"> </w:t>
      </w:r>
      <w:r w:rsidR="00981DF5" w:rsidRPr="00DF2390">
        <w:rPr>
          <w:rFonts w:asciiTheme="majorHAnsi" w:hAnsiTheme="majorHAnsi" w:cs="Cambria"/>
        </w:rPr>
        <w:t xml:space="preserve">Hlasování: </w:t>
      </w:r>
      <w:r w:rsidR="00407E62">
        <w:rPr>
          <w:rFonts w:asciiTheme="majorHAnsi" w:hAnsiTheme="majorHAnsi" w:cs="Cambria"/>
        </w:rPr>
        <w:t>4</w:t>
      </w:r>
      <w:r w:rsidR="002A71B2" w:rsidRPr="00DF2390">
        <w:rPr>
          <w:rFonts w:asciiTheme="majorHAnsi" w:hAnsiTheme="majorHAnsi" w:cs="Cambria"/>
        </w:rPr>
        <w:t>-0-0</w:t>
      </w:r>
    </w:p>
    <w:p w14:paraId="73A98B0C" w14:textId="77777777" w:rsidR="002A71B2" w:rsidRDefault="000A576A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  <w:r>
        <w:rPr>
          <w:rFonts w:ascii="Cambria" w:hAnsi="Cambria" w:cs="Cambria"/>
          <w:b/>
          <w:bCs/>
          <w:sz w:val="22"/>
          <w:szCs w:val="22"/>
          <w:u w:val="single"/>
        </w:rPr>
        <w:t xml:space="preserve"> </w:t>
      </w:r>
    </w:p>
    <w:p w14:paraId="4A48427F" w14:textId="77777777" w:rsidR="001D407C" w:rsidRPr="00DF2390" w:rsidRDefault="001D407C" w:rsidP="00BF20EA">
      <w:pPr>
        <w:pStyle w:val="Prosttext"/>
        <w:rPr>
          <w:rFonts w:ascii="Cambria" w:hAnsi="Cambria" w:cs="Cambria"/>
          <w:b/>
          <w:bCs/>
          <w:sz w:val="22"/>
          <w:szCs w:val="22"/>
          <w:u w:val="single"/>
        </w:rPr>
      </w:pPr>
    </w:p>
    <w:p w14:paraId="512BD4C8" w14:textId="01D9AD28" w:rsidR="00981DF5" w:rsidRDefault="00981DF5" w:rsidP="00407E62">
      <w:pPr>
        <w:pStyle w:val="Odstavecseseznamem"/>
        <w:numPr>
          <w:ilvl w:val="0"/>
          <w:numId w:val="21"/>
        </w:numPr>
        <w:spacing w:line="240" w:lineRule="atLeast"/>
        <w:rPr>
          <w:rFonts w:asciiTheme="majorHAnsi" w:hAnsiTheme="majorHAnsi" w:cs="Times New Roman"/>
          <w:b/>
          <w:bCs/>
          <w:u w:val="single"/>
        </w:rPr>
      </w:pPr>
      <w:r w:rsidRPr="00407E62">
        <w:rPr>
          <w:rFonts w:asciiTheme="majorHAnsi" w:hAnsiTheme="majorHAnsi" w:cs="Times New Roman"/>
          <w:b/>
          <w:bCs/>
          <w:u w:val="single"/>
        </w:rPr>
        <w:t xml:space="preserve">Účetní závěrka Města Brumov-Bylnice za rok </w:t>
      </w:r>
      <w:r w:rsidR="00CB4208" w:rsidRPr="00407E62">
        <w:rPr>
          <w:rFonts w:asciiTheme="majorHAnsi" w:hAnsiTheme="majorHAnsi" w:cs="Times New Roman"/>
          <w:b/>
          <w:bCs/>
          <w:u w:val="single"/>
        </w:rPr>
        <w:t>20</w:t>
      </w:r>
      <w:r w:rsidR="002C0E4A" w:rsidRPr="00407E62">
        <w:rPr>
          <w:rFonts w:asciiTheme="majorHAnsi" w:hAnsiTheme="majorHAnsi" w:cs="Times New Roman"/>
          <w:b/>
          <w:bCs/>
          <w:u w:val="single"/>
        </w:rPr>
        <w:t>2</w:t>
      </w:r>
      <w:r w:rsidR="0095160A">
        <w:rPr>
          <w:rFonts w:asciiTheme="majorHAnsi" w:hAnsiTheme="majorHAnsi" w:cs="Times New Roman"/>
          <w:b/>
          <w:bCs/>
          <w:u w:val="single"/>
        </w:rPr>
        <w:t>4</w:t>
      </w:r>
    </w:p>
    <w:p w14:paraId="198EE3E9" w14:textId="121BE67F" w:rsidR="00981DF5" w:rsidRPr="00DF2390" w:rsidRDefault="00407E62" w:rsidP="00DF2390">
      <w:pPr>
        <w:spacing w:line="240" w:lineRule="atLeas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Členové finančního výboru obdržely dokumenty k </w:t>
      </w:r>
      <w:r w:rsidR="004B7C5D">
        <w:rPr>
          <w:rFonts w:asciiTheme="majorHAnsi" w:hAnsiTheme="majorHAnsi" w:cs="Times New Roman"/>
        </w:rPr>
        <w:t>Účetní závěr</w:t>
      </w:r>
      <w:r>
        <w:rPr>
          <w:rFonts w:asciiTheme="majorHAnsi" w:hAnsiTheme="majorHAnsi" w:cs="Times New Roman"/>
        </w:rPr>
        <w:t>ce</w:t>
      </w:r>
      <w:r w:rsidR="004B7C5D">
        <w:rPr>
          <w:rFonts w:asciiTheme="majorHAnsi" w:hAnsiTheme="majorHAnsi" w:cs="Times New Roman"/>
        </w:rPr>
        <w:t xml:space="preserve"> města Brumov-Bylnice k 31. 12. 202</w:t>
      </w:r>
      <w:r w:rsidR="0095160A">
        <w:rPr>
          <w:rFonts w:asciiTheme="majorHAnsi" w:hAnsiTheme="majorHAnsi" w:cs="Times New Roman"/>
        </w:rPr>
        <w:t>4</w:t>
      </w:r>
      <w:r>
        <w:rPr>
          <w:rFonts w:asciiTheme="majorHAnsi" w:hAnsiTheme="majorHAnsi" w:cs="Times New Roman"/>
        </w:rPr>
        <w:t xml:space="preserve"> </w:t>
      </w:r>
      <w:r w:rsidR="004B7C5D">
        <w:rPr>
          <w:rFonts w:asciiTheme="majorHAnsi" w:hAnsiTheme="majorHAnsi" w:cs="Times New Roman"/>
        </w:rPr>
        <w:t>s předstihem v elektronické podobě</w:t>
      </w:r>
      <w:r>
        <w:rPr>
          <w:rFonts w:asciiTheme="majorHAnsi" w:hAnsiTheme="majorHAnsi" w:cs="Times New Roman"/>
        </w:rPr>
        <w:t>. Jednalo se o</w:t>
      </w:r>
      <w:r w:rsidR="00437FEC">
        <w:rPr>
          <w:rFonts w:asciiTheme="majorHAnsi" w:hAnsiTheme="majorHAnsi" w:cs="Times New Roman"/>
        </w:rPr>
        <w:t xml:space="preserve"> účetní výkazy, informativní zpráv</w:t>
      </w:r>
      <w:r>
        <w:rPr>
          <w:rFonts w:asciiTheme="majorHAnsi" w:hAnsiTheme="majorHAnsi" w:cs="Times New Roman"/>
        </w:rPr>
        <w:t>u</w:t>
      </w:r>
      <w:r w:rsidR="00437FEC">
        <w:rPr>
          <w:rFonts w:asciiTheme="majorHAnsi" w:hAnsiTheme="majorHAnsi" w:cs="Times New Roman"/>
        </w:rPr>
        <w:t>, zápis o provedené inventarizaci za rok 202</w:t>
      </w:r>
      <w:r w:rsidR="0095160A">
        <w:rPr>
          <w:rFonts w:asciiTheme="majorHAnsi" w:hAnsiTheme="majorHAnsi" w:cs="Times New Roman"/>
        </w:rPr>
        <w:t xml:space="preserve">4, </w:t>
      </w:r>
      <w:r w:rsidR="00437FEC">
        <w:rPr>
          <w:rFonts w:asciiTheme="majorHAnsi" w:hAnsiTheme="majorHAnsi" w:cs="Times New Roman"/>
        </w:rPr>
        <w:t>účetní výkazy zřízených příspěvkových organizací</w:t>
      </w:r>
      <w:r w:rsidR="0095160A">
        <w:rPr>
          <w:rFonts w:asciiTheme="majorHAnsi" w:hAnsiTheme="majorHAnsi" w:cs="Times New Roman"/>
        </w:rPr>
        <w:t xml:space="preserve"> a společnosti TEPLO B-B, </w:t>
      </w:r>
      <w:proofErr w:type="gramStart"/>
      <w:r w:rsidR="0095160A">
        <w:rPr>
          <w:rFonts w:asciiTheme="majorHAnsi" w:hAnsiTheme="majorHAnsi" w:cs="Times New Roman"/>
        </w:rPr>
        <w:t>s.r.o.</w:t>
      </w:r>
      <w:r w:rsidR="00437FEC">
        <w:rPr>
          <w:rFonts w:asciiTheme="majorHAnsi" w:hAnsiTheme="majorHAnsi" w:cs="Times New Roman"/>
        </w:rPr>
        <w:t>.</w:t>
      </w:r>
      <w:proofErr w:type="gramEnd"/>
      <w:r w:rsidR="00437FEC">
        <w:rPr>
          <w:rFonts w:asciiTheme="majorHAnsi" w:hAnsiTheme="majorHAnsi" w:cs="Times New Roman"/>
        </w:rPr>
        <w:t xml:space="preserve"> </w:t>
      </w:r>
      <w:r w:rsidR="00BD70DC">
        <w:rPr>
          <w:rFonts w:asciiTheme="majorHAnsi" w:hAnsiTheme="majorHAnsi" w:cs="Times New Roman"/>
        </w:rPr>
        <w:t>Výsledek hospodaření</w:t>
      </w:r>
      <w:r w:rsidR="0095160A">
        <w:rPr>
          <w:rFonts w:asciiTheme="majorHAnsi" w:hAnsiTheme="majorHAnsi" w:cs="Times New Roman"/>
        </w:rPr>
        <w:t xml:space="preserve"> města Brumov-Bylnice</w:t>
      </w:r>
      <w:r w:rsidR="00BD70DC">
        <w:rPr>
          <w:rFonts w:asciiTheme="majorHAnsi" w:hAnsiTheme="majorHAnsi" w:cs="Times New Roman"/>
        </w:rPr>
        <w:t xml:space="preserve"> dosáhl výše </w:t>
      </w:r>
      <w:r w:rsidR="0095160A">
        <w:rPr>
          <w:rFonts w:asciiTheme="majorHAnsi" w:hAnsiTheme="majorHAnsi" w:cs="Times New Roman"/>
        </w:rPr>
        <w:t>38 315 296,09</w:t>
      </w:r>
      <w:r w:rsidRPr="00407E62">
        <w:rPr>
          <w:rFonts w:asciiTheme="majorHAnsi" w:hAnsiTheme="majorHAnsi" w:cs="Times New Roman"/>
        </w:rPr>
        <w:t xml:space="preserve"> Kč </w:t>
      </w:r>
      <w:r w:rsidR="00BD70DC">
        <w:rPr>
          <w:rFonts w:asciiTheme="majorHAnsi" w:hAnsiTheme="majorHAnsi" w:cs="Times New Roman"/>
        </w:rPr>
        <w:t xml:space="preserve">po zdanění. </w:t>
      </w:r>
      <w:r w:rsidR="0095160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 </w:t>
      </w:r>
      <w:r w:rsidR="00BD70DC">
        <w:rPr>
          <w:rFonts w:asciiTheme="majorHAnsi" w:hAnsiTheme="majorHAnsi" w:cs="Times New Roman"/>
        </w:rPr>
        <w:t xml:space="preserve"> </w:t>
      </w:r>
      <w:r w:rsidR="004B7C5D">
        <w:rPr>
          <w:rFonts w:asciiTheme="majorHAnsi" w:hAnsiTheme="majorHAnsi" w:cs="Times New Roman"/>
        </w:rPr>
        <w:t xml:space="preserve"> </w:t>
      </w:r>
    </w:p>
    <w:p w14:paraId="19CA20A9" w14:textId="15CF8176" w:rsidR="00981DF5" w:rsidRPr="00833FC1" w:rsidRDefault="0021050E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  <w:b/>
          <w:bCs/>
          <w:i/>
          <w:iCs/>
        </w:rPr>
      </w:pPr>
      <w:r w:rsidRPr="00833FC1">
        <w:rPr>
          <w:rFonts w:asciiTheme="majorHAnsi" w:hAnsiTheme="majorHAnsi" w:cs="Times New Roman"/>
          <w:b/>
          <w:bCs/>
          <w:i/>
          <w:iCs/>
        </w:rPr>
        <w:t xml:space="preserve">Usnesení 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0</w:t>
      </w:r>
      <w:r w:rsidR="00492ACC">
        <w:rPr>
          <w:rFonts w:asciiTheme="majorHAnsi" w:hAnsiTheme="majorHAnsi" w:cs="Times New Roman"/>
          <w:b/>
          <w:bCs/>
          <w:i/>
          <w:iCs/>
        </w:rPr>
        <w:t>2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/0</w:t>
      </w:r>
      <w:r w:rsidR="00492ACC">
        <w:rPr>
          <w:rFonts w:asciiTheme="majorHAnsi" w:hAnsiTheme="majorHAnsi" w:cs="Times New Roman"/>
          <w:b/>
          <w:bCs/>
          <w:i/>
          <w:iCs/>
        </w:rPr>
        <w:t>1</w:t>
      </w:r>
      <w:r w:rsidR="00833FC1" w:rsidRPr="00833FC1">
        <w:rPr>
          <w:rFonts w:asciiTheme="majorHAnsi" w:hAnsiTheme="majorHAnsi" w:cs="Times New Roman"/>
          <w:b/>
          <w:bCs/>
          <w:i/>
          <w:iCs/>
        </w:rPr>
        <w:t>/FV/202</w:t>
      </w:r>
      <w:r w:rsidR="0095160A">
        <w:rPr>
          <w:rFonts w:asciiTheme="majorHAnsi" w:hAnsiTheme="majorHAnsi" w:cs="Times New Roman"/>
          <w:b/>
          <w:bCs/>
          <w:i/>
          <w:iCs/>
        </w:rPr>
        <w:t>5</w:t>
      </w:r>
      <w:r w:rsidR="00981DF5" w:rsidRPr="00833FC1">
        <w:rPr>
          <w:rFonts w:asciiTheme="majorHAnsi" w:hAnsiTheme="majorHAnsi" w:cs="Times New Roman"/>
          <w:b/>
          <w:bCs/>
          <w:i/>
          <w:iCs/>
        </w:rPr>
        <w:t>:</w:t>
      </w:r>
    </w:p>
    <w:p w14:paraId="7A53C404" w14:textId="52E8B36B" w:rsidR="00981DF5" w:rsidRPr="00A62DC7" w:rsidRDefault="00DF2390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both"/>
        <w:rPr>
          <w:rFonts w:asciiTheme="majorHAnsi" w:hAnsiTheme="majorHAnsi" w:cs="Times New Roman"/>
        </w:rPr>
      </w:pPr>
      <w:r w:rsidRPr="00A62DC7">
        <w:rPr>
          <w:rFonts w:asciiTheme="majorHAnsi" w:hAnsiTheme="majorHAnsi" w:cs="Times New Roman"/>
        </w:rPr>
        <w:t>Finanční výbor doporučuje Z</w:t>
      </w:r>
      <w:r w:rsidR="00981DF5" w:rsidRPr="00A62DC7">
        <w:rPr>
          <w:rFonts w:asciiTheme="majorHAnsi" w:hAnsiTheme="majorHAnsi" w:cs="Times New Roman"/>
        </w:rPr>
        <w:t xml:space="preserve">astupitelstvu města schválit </w:t>
      </w:r>
      <w:r w:rsidR="00981DF5" w:rsidRPr="00833FC1">
        <w:rPr>
          <w:rFonts w:asciiTheme="majorHAnsi" w:hAnsiTheme="majorHAnsi" w:cs="Times New Roman"/>
          <w:b/>
        </w:rPr>
        <w:t>Účetní závěrku za rok 20</w:t>
      </w:r>
      <w:r w:rsidR="002C0E4A">
        <w:rPr>
          <w:rFonts w:asciiTheme="majorHAnsi" w:hAnsiTheme="majorHAnsi" w:cs="Times New Roman"/>
          <w:b/>
        </w:rPr>
        <w:t>2</w:t>
      </w:r>
      <w:r w:rsidR="0095160A">
        <w:rPr>
          <w:rFonts w:asciiTheme="majorHAnsi" w:hAnsiTheme="majorHAnsi" w:cs="Times New Roman"/>
          <w:b/>
        </w:rPr>
        <w:t>4</w:t>
      </w:r>
      <w:r w:rsidR="00981DF5" w:rsidRPr="00833FC1">
        <w:rPr>
          <w:rFonts w:asciiTheme="majorHAnsi" w:hAnsiTheme="majorHAnsi" w:cs="Times New Roman"/>
          <w:b/>
        </w:rPr>
        <w:t>, včetně výsledku hospodaření</w:t>
      </w:r>
      <w:r w:rsidRPr="00833FC1">
        <w:rPr>
          <w:rFonts w:asciiTheme="majorHAnsi" w:hAnsiTheme="majorHAnsi" w:cs="Times New Roman"/>
          <w:b/>
        </w:rPr>
        <w:t xml:space="preserve"> za rok 20</w:t>
      </w:r>
      <w:r w:rsidR="002C0E4A">
        <w:rPr>
          <w:rFonts w:asciiTheme="majorHAnsi" w:hAnsiTheme="majorHAnsi" w:cs="Times New Roman"/>
          <w:b/>
        </w:rPr>
        <w:t>2</w:t>
      </w:r>
      <w:r w:rsidR="0095160A">
        <w:rPr>
          <w:rFonts w:asciiTheme="majorHAnsi" w:hAnsiTheme="majorHAnsi" w:cs="Times New Roman"/>
          <w:b/>
        </w:rPr>
        <w:t>4</w:t>
      </w:r>
      <w:r w:rsidR="00A62DC7" w:rsidRPr="00833FC1">
        <w:rPr>
          <w:rFonts w:asciiTheme="majorHAnsi" w:hAnsiTheme="majorHAnsi" w:cs="Times New Roman"/>
          <w:b/>
        </w:rPr>
        <w:t xml:space="preserve"> ve výši </w:t>
      </w:r>
      <w:r w:rsidR="0095160A">
        <w:rPr>
          <w:rFonts w:asciiTheme="majorHAnsi" w:hAnsiTheme="majorHAnsi" w:cs="Times New Roman"/>
          <w:b/>
        </w:rPr>
        <w:t>38 315 296,09</w:t>
      </w:r>
      <w:r w:rsidR="00A62DC7" w:rsidRPr="00833FC1">
        <w:rPr>
          <w:rFonts w:asciiTheme="majorHAnsi" w:hAnsiTheme="majorHAnsi" w:cs="Times New Roman"/>
          <w:b/>
        </w:rPr>
        <w:t xml:space="preserve"> Kč po zdanění</w:t>
      </w:r>
      <w:r w:rsidR="00A62DC7">
        <w:rPr>
          <w:rFonts w:asciiTheme="majorHAnsi" w:hAnsiTheme="majorHAnsi" w:cs="Times New Roman"/>
        </w:rPr>
        <w:t>.</w:t>
      </w:r>
    </w:p>
    <w:p w14:paraId="7A93B85F" w14:textId="23613A4F" w:rsidR="00981DF5" w:rsidRPr="00DF2390" w:rsidRDefault="004B7C5D" w:rsidP="00A6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Hlasování: </w:t>
      </w:r>
      <w:r w:rsidR="00407E62">
        <w:rPr>
          <w:rFonts w:asciiTheme="majorHAnsi" w:hAnsiTheme="majorHAnsi" w:cs="Times New Roman"/>
        </w:rPr>
        <w:t>4</w:t>
      </w:r>
      <w:r w:rsidR="00981DF5" w:rsidRPr="00A62DC7">
        <w:rPr>
          <w:rFonts w:asciiTheme="majorHAnsi" w:hAnsiTheme="majorHAnsi" w:cs="Times New Roman"/>
        </w:rPr>
        <w:t>-0-0</w:t>
      </w:r>
    </w:p>
    <w:p w14:paraId="10151C83" w14:textId="2693996F" w:rsidR="008424CC" w:rsidRDefault="008424CC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14:paraId="077209F9" w14:textId="77777777" w:rsidR="00814C43" w:rsidRDefault="00814C43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</w:p>
    <w:p w14:paraId="14F374C8" w14:textId="31750CA0" w:rsidR="00D24FA7" w:rsidRPr="00EA1BDF" w:rsidRDefault="00496788" w:rsidP="00D24FA7">
      <w:pPr>
        <w:spacing w:line="240" w:lineRule="atLeast"/>
        <w:rPr>
          <w:rFonts w:ascii="Cambria" w:hAnsi="Cambria" w:cs="Times New Roman"/>
          <w:b/>
          <w:bCs/>
          <w:u w:val="single"/>
        </w:rPr>
      </w:pPr>
      <w:r>
        <w:rPr>
          <w:rFonts w:ascii="Cambria" w:hAnsi="Cambria" w:cs="Times New Roman"/>
          <w:b/>
          <w:bCs/>
          <w:u w:val="single"/>
        </w:rPr>
        <w:t>5</w:t>
      </w:r>
      <w:r w:rsidR="00D24FA7" w:rsidRPr="00EA1BDF">
        <w:rPr>
          <w:rFonts w:ascii="Cambria" w:hAnsi="Cambria" w:cs="Times New Roman"/>
          <w:b/>
          <w:bCs/>
          <w:u w:val="single"/>
        </w:rPr>
        <w:t xml:space="preserve">. Účetní závěrky příspěvkových organizací za rok </w:t>
      </w:r>
      <w:r w:rsidR="00F469FF" w:rsidRPr="00EA1BDF">
        <w:rPr>
          <w:rFonts w:ascii="Cambria" w:hAnsi="Cambria" w:cs="Times New Roman"/>
          <w:b/>
          <w:bCs/>
          <w:u w:val="single"/>
        </w:rPr>
        <w:t>20</w:t>
      </w:r>
      <w:r w:rsidR="00C252FA">
        <w:rPr>
          <w:rFonts w:ascii="Cambria" w:hAnsi="Cambria" w:cs="Times New Roman"/>
          <w:b/>
          <w:bCs/>
          <w:u w:val="single"/>
        </w:rPr>
        <w:t>2</w:t>
      </w:r>
      <w:r w:rsidR="0095160A">
        <w:rPr>
          <w:rFonts w:ascii="Cambria" w:hAnsi="Cambria" w:cs="Times New Roman"/>
          <w:b/>
          <w:bCs/>
          <w:u w:val="single"/>
        </w:rPr>
        <w:t>4</w:t>
      </w:r>
    </w:p>
    <w:p w14:paraId="62333B69" w14:textId="5EC9179C" w:rsidR="00DF2390" w:rsidRDefault="00492ACC" w:rsidP="00833FC1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>
        <w:rPr>
          <w:rFonts w:asciiTheme="majorHAnsi" w:hAnsiTheme="majorHAnsi" w:cs="Times New Roman"/>
          <w:bCs/>
          <w:iCs/>
        </w:rPr>
        <w:t xml:space="preserve">Účetní závěrky příspěvkových organizací byly schváleny na jednání rady města dne </w:t>
      </w:r>
      <w:r w:rsidR="0095160A">
        <w:rPr>
          <w:rFonts w:asciiTheme="majorHAnsi" w:hAnsiTheme="majorHAnsi" w:cs="Times New Roman"/>
          <w:bCs/>
          <w:iCs/>
        </w:rPr>
        <w:t>28. 5. 2025</w:t>
      </w:r>
      <w:r>
        <w:rPr>
          <w:rFonts w:asciiTheme="majorHAnsi" w:hAnsiTheme="majorHAnsi" w:cs="Times New Roman"/>
          <w:bCs/>
          <w:iCs/>
        </w:rPr>
        <w:t xml:space="preserve">. </w:t>
      </w:r>
      <w:r w:rsidR="00384747" w:rsidRPr="00EA1BDF">
        <w:rPr>
          <w:rFonts w:asciiTheme="majorHAnsi" w:hAnsiTheme="majorHAnsi" w:cs="Times New Roman"/>
          <w:bCs/>
          <w:iCs/>
        </w:rPr>
        <w:t>Finanční výbor vzal na vědomí účetní závěrky příspěvkových organizací, včetně</w:t>
      </w:r>
      <w:r w:rsidR="002D3CD0">
        <w:rPr>
          <w:rFonts w:asciiTheme="majorHAnsi" w:hAnsiTheme="majorHAnsi" w:cs="Times New Roman"/>
          <w:bCs/>
          <w:iCs/>
        </w:rPr>
        <w:t xml:space="preserve"> výsledků hospodaření za rok 202</w:t>
      </w:r>
      <w:r w:rsidR="0095160A">
        <w:rPr>
          <w:rFonts w:asciiTheme="majorHAnsi" w:hAnsiTheme="majorHAnsi" w:cs="Times New Roman"/>
          <w:bCs/>
          <w:iCs/>
        </w:rPr>
        <w:t>4</w:t>
      </w:r>
      <w:r w:rsidR="0059743A">
        <w:rPr>
          <w:rFonts w:asciiTheme="majorHAnsi" w:hAnsiTheme="majorHAnsi" w:cs="Times New Roman"/>
          <w:bCs/>
          <w:iCs/>
        </w:rPr>
        <w:t xml:space="preserve"> a jejich rozdělení do fondů</w:t>
      </w:r>
      <w:r w:rsidR="00384747" w:rsidRPr="00EA1BDF">
        <w:rPr>
          <w:rFonts w:asciiTheme="majorHAnsi" w:hAnsiTheme="majorHAnsi" w:cs="Times New Roman"/>
          <w:bCs/>
          <w:iCs/>
        </w:rPr>
        <w:t xml:space="preserve">. </w:t>
      </w:r>
    </w:p>
    <w:p w14:paraId="104B8274" w14:textId="78BE55CF" w:rsidR="0095160A" w:rsidRDefault="0095160A" w:rsidP="00833FC1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  <w:r w:rsidRPr="0095160A">
        <w:rPr>
          <w:rFonts w:asciiTheme="majorHAnsi" w:hAnsiTheme="majorHAnsi" w:cs="Times New Roman"/>
          <w:b/>
          <w:iCs/>
          <w:u w:val="single"/>
        </w:rPr>
        <w:t>6. Účetní závěrka společnosti TEPLO B-B, s.r.o.</w:t>
      </w:r>
    </w:p>
    <w:p w14:paraId="38EED851" w14:textId="55493C52" w:rsidR="0095160A" w:rsidRPr="007D41BE" w:rsidRDefault="00981F56" w:rsidP="00833FC1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7D41BE">
        <w:rPr>
          <w:rFonts w:asciiTheme="majorHAnsi" w:hAnsiTheme="majorHAnsi" w:cs="Times New Roman"/>
          <w:bCs/>
          <w:iCs/>
        </w:rPr>
        <w:t>Finanční výbor se seznámil s výsledkem hospodaření společnosti TEPLO B-B, s.r.o. za rok 2024 ve výši 698 899,28 Kč po zdanění. Valná hromada společnosti výsledky za rok 2024 projednala dne 19. 2. 2025.</w:t>
      </w:r>
    </w:p>
    <w:p w14:paraId="589F2552" w14:textId="77777777" w:rsidR="00014739" w:rsidRDefault="0059743A" w:rsidP="00833FC1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  <w:r>
        <w:rPr>
          <w:rFonts w:asciiTheme="majorHAnsi" w:hAnsiTheme="majorHAnsi" w:cs="Times New Roman"/>
          <w:bCs/>
          <w:iCs/>
        </w:rPr>
        <w:t xml:space="preserve"> </w:t>
      </w:r>
      <w:r w:rsidR="007D41BE">
        <w:rPr>
          <w:rFonts w:asciiTheme="majorHAnsi" w:hAnsiTheme="majorHAnsi" w:cs="Times New Roman"/>
          <w:b/>
          <w:iCs/>
          <w:u w:val="single"/>
        </w:rPr>
        <w:t>7</w:t>
      </w:r>
      <w:r w:rsidR="00064166" w:rsidRPr="00064166">
        <w:rPr>
          <w:rFonts w:asciiTheme="majorHAnsi" w:hAnsiTheme="majorHAnsi" w:cs="Times New Roman"/>
          <w:b/>
          <w:iCs/>
          <w:u w:val="single"/>
        </w:rPr>
        <w:t xml:space="preserve">. </w:t>
      </w:r>
      <w:r>
        <w:rPr>
          <w:rFonts w:asciiTheme="majorHAnsi" w:hAnsiTheme="majorHAnsi" w:cs="Times New Roman"/>
          <w:b/>
          <w:iCs/>
          <w:u w:val="single"/>
        </w:rPr>
        <w:t>Různé</w:t>
      </w:r>
      <w:r w:rsidR="0095160A">
        <w:rPr>
          <w:rFonts w:asciiTheme="majorHAnsi" w:hAnsiTheme="majorHAnsi" w:cs="Times New Roman"/>
          <w:b/>
          <w:iCs/>
          <w:u w:val="single"/>
        </w:rPr>
        <w:t xml:space="preserve"> </w:t>
      </w:r>
    </w:p>
    <w:p w14:paraId="20133FC1" w14:textId="6C67A410" w:rsidR="00064166" w:rsidRDefault="0095160A" w:rsidP="00833FC1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  <w:r>
        <w:rPr>
          <w:rFonts w:asciiTheme="majorHAnsi" w:hAnsiTheme="majorHAnsi" w:cs="Times New Roman"/>
          <w:b/>
          <w:iCs/>
          <w:u w:val="single"/>
        </w:rPr>
        <w:t xml:space="preserve"> </w:t>
      </w:r>
      <w:r w:rsidR="00981F56">
        <w:rPr>
          <w:rFonts w:asciiTheme="majorHAnsi" w:hAnsiTheme="majorHAnsi" w:cs="Times New Roman"/>
          <w:b/>
          <w:iCs/>
          <w:u w:val="single"/>
        </w:rPr>
        <w:t>Odbor služeb města</w:t>
      </w:r>
    </w:p>
    <w:p w14:paraId="779ED8CE" w14:textId="23E2550E" w:rsidR="007D41BE" w:rsidRDefault="0059743A" w:rsidP="007D41BE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FA0E28">
        <w:rPr>
          <w:rFonts w:asciiTheme="majorHAnsi" w:hAnsiTheme="majorHAnsi" w:cs="Times New Roman"/>
          <w:bCs/>
          <w:iCs/>
        </w:rPr>
        <w:t xml:space="preserve">Členové finančního výboru </w:t>
      </w:r>
      <w:r w:rsidR="00981F56">
        <w:rPr>
          <w:rFonts w:asciiTheme="majorHAnsi" w:hAnsiTheme="majorHAnsi" w:cs="Times New Roman"/>
          <w:bCs/>
          <w:iCs/>
        </w:rPr>
        <w:t xml:space="preserve">se zabývali důsledky transformace příspěvkové organizace SM a vzniku Odboru služeb města. V návaznosti na otázku efektivity požadují od vedoucí finančního odboru </w:t>
      </w:r>
      <w:r w:rsidR="007D41BE">
        <w:rPr>
          <w:rFonts w:asciiTheme="majorHAnsi" w:hAnsiTheme="majorHAnsi" w:cs="Times New Roman"/>
          <w:bCs/>
          <w:iCs/>
        </w:rPr>
        <w:t xml:space="preserve">za rok 2023 </w:t>
      </w:r>
      <w:r w:rsidR="00981F56">
        <w:rPr>
          <w:rFonts w:asciiTheme="majorHAnsi" w:hAnsiTheme="majorHAnsi" w:cs="Times New Roman"/>
          <w:bCs/>
          <w:iCs/>
        </w:rPr>
        <w:t xml:space="preserve">předložení objemu osobních výdajů, počet zaměstnanců a </w:t>
      </w:r>
      <w:proofErr w:type="spellStart"/>
      <w:r w:rsidR="00981F56">
        <w:rPr>
          <w:rFonts w:asciiTheme="majorHAnsi" w:hAnsiTheme="majorHAnsi" w:cs="Times New Roman"/>
          <w:bCs/>
          <w:iCs/>
        </w:rPr>
        <w:t>dohodářů</w:t>
      </w:r>
      <w:proofErr w:type="spellEnd"/>
      <w:r w:rsidR="00981F56">
        <w:rPr>
          <w:rFonts w:asciiTheme="majorHAnsi" w:hAnsiTheme="majorHAnsi" w:cs="Times New Roman"/>
          <w:bCs/>
          <w:iCs/>
        </w:rPr>
        <w:t xml:space="preserve"> </w:t>
      </w:r>
      <w:r w:rsidR="007D41BE">
        <w:rPr>
          <w:rFonts w:asciiTheme="majorHAnsi" w:hAnsiTheme="majorHAnsi" w:cs="Times New Roman"/>
          <w:bCs/>
          <w:iCs/>
        </w:rPr>
        <w:t xml:space="preserve">v příspěvkové organizaci SM, </w:t>
      </w:r>
      <w:proofErr w:type="spellStart"/>
      <w:r w:rsidR="007D41BE">
        <w:rPr>
          <w:rFonts w:asciiTheme="majorHAnsi" w:hAnsiTheme="majorHAnsi" w:cs="Times New Roman"/>
          <w:bCs/>
          <w:iCs/>
        </w:rPr>
        <w:t>p.o</w:t>
      </w:r>
      <w:proofErr w:type="spellEnd"/>
      <w:r w:rsidR="007D41BE">
        <w:rPr>
          <w:rFonts w:asciiTheme="majorHAnsi" w:hAnsiTheme="majorHAnsi" w:cs="Times New Roman"/>
          <w:bCs/>
          <w:iCs/>
        </w:rPr>
        <w:t>.</w:t>
      </w:r>
      <w:r w:rsidR="00981F56">
        <w:rPr>
          <w:rFonts w:asciiTheme="majorHAnsi" w:hAnsiTheme="majorHAnsi" w:cs="Times New Roman"/>
          <w:bCs/>
          <w:iCs/>
        </w:rPr>
        <w:t xml:space="preserve"> (bez Centrálního zdroje tepla)</w:t>
      </w:r>
      <w:r w:rsidR="007D41BE">
        <w:rPr>
          <w:rFonts w:asciiTheme="majorHAnsi" w:hAnsiTheme="majorHAnsi" w:cs="Times New Roman"/>
          <w:bCs/>
          <w:iCs/>
        </w:rPr>
        <w:t xml:space="preserve">, ve městě Brumov-Bylnice zvlášť a celkem za </w:t>
      </w:r>
      <w:proofErr w:type="spellStart"/>
      <w:r w:rsidR="007D41BE">
        <w:rPr>
          <w:rFonts w:asciiTheme="majorHAnsi" w:hAnsiTheme="majorHAnsi" w:cs="Times New Roman"/>
          <w:bCs/>
          <w:iCs/>
        </w:rPr>
        <w:t>p.o</w:t>
      </w:r>
      <w:proofErr w:type="spellEnd"/>
      <w:r w:rsidR="007D41BE">
        <w:rPr>
          <w:rFonts w:asciiTheme="majorHAnsi" w:hAnsiTheme="majorHAnsi" w:cs="Times New Roman"/>
          <w:bCs/>
          <w:iCs/>
        </w:rPr>
        <w:t xml:space="preserve">. a město. </w:t>
      </w:r>
      <w:r w:rsidR="00981F56">
        <w:rPr>
          <w:rFonts w:asciiTheme="majorHAnsi" w:hAnsiTheme="majorHAnsi" w:cs="Times New Roman"/>
          <w:bCs/>
          <w:iCs/>
        </w:rPr>
        <w:t xml:space="preserve"> </w:t>
      </w:r>
      <w:r w:rsidR="00814C43">
        <w:rPr>
          <w:rFonts w:asciiTheme="majorHAnsi" w:hAnsiTheme="majorHAnsi" w:cs="Times New Roman"/>
          <w:bCs/>
          <w:iCs/>
        </w:rPr>
        <w:t>Z</w:t>
      </w:r>
      <w:r w:rsidR="007D41BE">
        <w:rPr>
          <w:rFonts w:asciiTheme="majorHAnsi" w:hAnsiTheme="majorHAnsi" w:cs="Times New Roman"/>
          <w:bCs/>
          <w:iCs/>
        </w:rPr>
        <w:t>a rok 2024</w:t>
      </w:r>
      <w:r w:rsidR="00814C43">
        <w:rPr>
          <w:rFonts w:asciiTheme="majorHAnsi" w:hAnsiTheme="majorHAnsi" w:cs="Times New Roman"/>
          <w:bCs/>
          <w:iCs/>
        </w:rPr>
        <w:t xml:space="preserve"> požadují</w:t>
      </w:r>
      <w:r w:rsidR="007D41BE">
        <w:rPr>
          <w:rFonts w:asciiTheme="majorHAnsi" w:hAnsiTheme="majorHAnsi" w:cs="Times New Roman"/>
          <w:bCs/>
          <w:iCs/>
        </w:rPr>
        <w:t xml:space="preserve"> </w:t>
      </w:r>
      <w:r w:rsidR="00981F56">
        <w:rPr>
          <w:rFonts w:asciiTheme="majorHAnsi" w:hAnsiTheme="majorHAnsi" w:cs="Times New Roman"/>
          <w:bCs/>
          <w:iCs/>
        </w:rPr>
        <w:t>předložení</w:t>
      </w:r>
      <w:r w:rsidR="007D41BE" w:rsidRPr="007D41BE">
        <w:rPr>
          <w:rFonts w:asciiTheme="majorHAnsi" w:hAnsiTheme="majorHAnsi" w:cs="Times New Roman"/>
          <w:bCs/>
          <w:iCs/>
        </w:rPr>
        <w:t xml:space="preserve"> </w:t>
      </w:r>
      <w:r w:rsidR="007D41BE">
        <w:rPr>
          <w:rFonts w:asciiTheme="majorHAnsi" w:hAnsiTheme="majorHAnsi" w:cs="Times New Roman"/>
          <w:bCs/>
          <w:iCs/>
        </w:rPr>
        <w:t xml:space="preserve">objemu osobních výdajů, počet zaměstnanců a </w:t>
      </w:r>
      <w:proofErr w:type="spellStart"/>
      <w:r w:rsidR="007D41BE">
        <w:rPr>
          <w:rFonts w:asciiTheme="majorHAnsi" w:hAnsiTheme="majorHAnsi" w:cs="Times New Roman"/>
          <w:bCs/>
          <w:iCs/>
        </w:rPr>
        <w:t>dohodářů</w:t>
      </w:r>
      <w:proofErr w:type="spellEnd"/>
      <w:r w:rsidR="007D41BE">
        <w:rPr>
          <w:rFonts w:asciiTheme="majorHAnsi" w:hAnsiTheme="majorHAnsi" w:cs="Times New Roman"/>
          <w:bCs/>
          <w:iCs/>
        </w:rPr>
        <w:t xml:space="preserve"> na odboru OSM, ve zbývající části města Brumov-Bylnice (bez OSM) a ve městě Brumov-Bylnice celkem.</w:t>
      </w:r>
    </w:p>
    <w:p w14:paraId="3CE5BAAD" w14:textId="5F0DDB84" w:rsidR="00814C43" w:rsidRDefault="00814C43" w:rsidP="007D41BE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>
        <w:rPr>
          <w:rFonts w:asciiTheme="majorHAnsi" w:hAnsiTheme="majorHAnsi" w:cs="Times New Roman"/>
          <w:bCs/>
          <w:iCs/>
        </w:rPr>
        <w:t>Termín: 10. 6. 2025</w:t>
      </w:r>
    </w:p>
    <w:p w14:paraId="3612B7F8" w14:textId="77777777" w:rsidR="00014739" w:rsidRDefault="00014739" w:rsidP="007D41BE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</w:p>
    <w:p w14:paraId="1FBEBB28" w14:textId="6C488B3E" w:rsidR="00014739" w:rsidRDefault="00014739" w:rsidP="007D41BE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  <w:r w:rsidRPr="00014739">
        <w:rPr>
          <w:rFonts w:asciiTheme="majorHAnsi" w:hAnsiTheme="majorHAnsi" w:cs="Times New Roman"/>
          <w:b/>
          <w:iCs/>
          <w:u w:val="single"/>
        </w:rPr>
        <w:t>Pohřebnictví</w:t>
      </w:r>
    </w:p>
    <w:p w14:paraId="0F091EC5" w14:textId="14914091" w:rsidR="00014739" w:rsidRPr="004C5E33" w:rsidRDefault="00014739" w:rsidP="007D41BE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  <w:r w:rsidRPr="004C5E33">
        <w:rPr>
          <w:rFonts w:asciiTheme="majorHAnsi" w:hAnsiTheme="majorHAnsi" w:cs="Times New Roman"/>
          <w:bCs/>
          <w:iCs/>
        </w:rPr>
        <w:t>Finanční výbor doporučuje, aby příjmy vzniklé z nájmu hrobových míst v roce 2025 byly zapojeny do rozpočtu na výdaje spojené s provozem hřbitova v roce 2026, eventuálně do</w:t>
      </w:r>
      <w:r w:rsidR="004C5E33" w:rsidRPr="004C5E33">
        <w:rPr>
          <w:rFonts w:asciiTheme="majorHAnsi" w:hAnsiTheme="majorHAnsi" w:cs="Times New Roman"/>
          <w:bCs/>
          <w:iCs/>
        </w:rPr>
        <w:t xml:space="preserve"> rozpočtu v dalších letech.</w:t>
      </w:r>
    </w:p>
    <w:p w14:paraId="30F897EC" w14:textId="4BE8F87F" w:rsidR="0059743A" w:rsidRDefault="0059743A" w:rsidP="00833FC1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</w:p>
    <w:p w14:paraId="43921014" w14:textId="36F429D9" w:rsidR="0059743A" w:rsidRPr="00064166" w:rsidRDefault="007D41BE" w:rsidP="00833FC1">
      <w:pPr>
        <w:spacing w:line="240" w:lineRule="atLeast"/>
        <w:jc w:val="both"/>
        <w:rPr>
          <w:rFonts w:asciiTheme="majorHAnsi" w:hAnsiTheme="majorHAnsi" w:cs="Times New Roman"/>
          <w:b/>
          <w:iCs/>
          <w:u w:val="single"/>
        </w:rPr>
      </w:pPr>
      <w:r>
        <w:rPr>
          <w:rFonts w:asciiTheme="majorHAnsi" w:hAnsiTheme="majorHAnsi" w:cs="Times New Roman"/>
          <w:b/>
          <w:iCs/>
          <w:u w:val="single"/>
        </w:rPr>
        <w:t>8</w:t>
      </w:r>
      <w:r w:rsidR="0059743A">
        <w:rPr>
          <w:rFonts w:asciiTheme="majorHAnsi" w:hAnsiTheme="majorHAnsi" w:cs="Times New Roman"/>
          <w:b/>
          <w:iCs/>
          <w:u w:val="single"/>
        </w:rPr>
        <w:t>. Závěr</w:t>
      </w:r>
    </w:p>
    <w:p w14:paraId="37BE505D" w14:textId="77777777" w:rsidR="00064166" w:rsidRDefault="00064166" w:rsidP="00064166">
      <w:pPr>
        <w:spacing w:after="0" w:line="240" w:lineRule="atLeast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Na závěr předseda finančního výboru Zdenek </w:t>
      </w:r>
      <w:proofErr w:type="spellStart"/>
      <w:r>
        <w:rPr>
          <w:rFonts w:ascii="Cambria" w:hAnsi="Cambria" w:cs="Cambria"/>
        </w:rPr>
        <w:t>Blanař</w:t>
      </w:r>
      <w:proofErr w:type="spellEnd"/>
      <w:r>
        <w:rPr>
          <w:rFonts w:ascii="Cambria" w:hAnsi="Cambria" w:cs="Cambria"/>
        </w:rPr>
        <w:t xml:space="preserve"> poděkoval všem členům za aktivní účast a jednání ukončil.</w:t>
      </w:r>
    </w:p>
    <w:p w14:paraId="7D862514" w14:textId="1E4964C8" w:rsidR="00064166" w:rsidRDefault="00064166" w:rsidP="00833FC1">
      <w:pPr>
        <w:spacing w:line="240" w:lineRule="atLeast"/>
        <w:jc w:val="both"/>
        <w:rPr>
          <w:rFonts w:asciiTheme="majorHAnsi" w:hAnsiTheme="majorHAnsi" w:cs="Times New Roman"/>
          <w:bCs/>
          <w:iCs/>
        </w:rPr>
      </w:pPr>
    </w:p>
    <w:p w14:paraId="216D99E0" w14:textId="77777777"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14:paraId="04B4EDA3" w14:textId="77777777" w:rsidR="00496788" w:rsidRDefault="00496788" w:rsidP="004622DD">
      <w:pPr>
        <w:spacing w:line="240" w:lineRule="atLeast"/>
        <w:jc w:val="both"/>
        <w:rPr>
          <w:rFonts w:asciiTheme="majorHAnsi" w:hAnsiTheme="majorHAnsi" w:cs="Cambria"/>
        </w:rPr>
      </w:pPr>
    </w:p>
    <w:p w14:paraId="2C0D2FBA" w14:textId="6FB51078" w:rsidR="002A71B2" w:rsidRPr="00EA1BDF" w:rsidRDefault="002A71B2" w:rsidP="004622DD">
      <w:pPr>
        <w:spacing w:line="240" w:lineRule="atLeast"/>
        <w:jc w:val="both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Zápis vyhotovila: Ing. Karla Mudráková, </w:t>
      </w:r>
      <w:r w:rsidR="007D41BE">
        <w:rPr>
          <w:rFonts w:asciiTheme="majorHAnsi" w:hAnsiTheme="majorHAnsi" w:cs="Cambria"/>
        </w:rPr>
        <w:t>5. 6. 2025</w:t>
      </w:r>
    </w:p>
    <w:p w14:paraId="10ECBE2D" w14:textId="62D0F8E5"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Ověřovatel </w:t>
      </w:r>
      <w:proofErr w:type="gramStart"/>
      <w:r w:rsidRPr="00EA1BDF">
        <w:rPr>
          <w:rFonts w:asciiTheme="majorHAnsi" w:hAnsiTheme="majorHAnsi" w:cs="Cambria"/>
        </w:rPr>
        <w:t xml:space="preserve">zápisu:   </w:t>
      </w:r>
      <w:proofErr w:type="gramEnd"/>
      <w:r w:rsidR="00064166">
        <w:rPr>
          <w:rFonts w:ascii="Cambria" w:hAnsi="Cambria" w:cs="Cambria"/>
        </w:rPr>
        <w:t xml:space="preserve">Ing. </w:t>
      </w:r>
      <w:r w:rsidR="00727705">
        <w:rPr>
          <w:rFonts w:ascii="Cambria" w:hAnsi="Cambria" w:cs="Cambria"/>
        </w:rPr>
        <w:t>Irena Bičejová</w:t>
      </w:r>
    </w:p>
    <w:p w14:paraId="65488263" w14:textId="1EFE3C02" w:rsidR="002A71B2" w:rsidRPr="00EA1BDF" w:rsidRDefault="002A71B2" w:rsidP="004622DD">
      <w:pPr>
        <w:spacing w:line="240" w:lineRule="atLeast"/>
        <w:rPr>
          <w:rFonts w:asciiTheme="majorHAnsi" w:hAnsiTheme="majorHAnsi" w:cs="Cambria"/>
        </w:rPr>
      </w:pPr>
      <w:r w:rsidRPr="00EA1BDF">
        <w:rPr>
          <w:rFonts w:asciiTheme="majorHAnsi" w:hAnsiTheme="majorHAnsi" w:cs="Cambria"/>
        </w:rPr>
        <w:t xml:space="preserve">Předseda finančního výboru: </w:t>
      </w:r>
      <w:r w:rsidR="009723C5">
        <w:rPr>
          <w:rFonts w:asciiTheme="majorHAnsi" w:hAnsiTheme="majorHAnsi" w:cs="Cambria"/>
        </w:rPr>
        <w:t xml:space="preserve">Zdenek </w:t>
      </w:r>
      <w:proofErr w:type="spellStart"/>
      <w:r w:rsidR="009723C5">
        <w:rPr>
          <w:rFonts w:asciiTheme="majorHAnsi" w:hAnsiTheme="majorHAnsi" w:cs="Cambria"/>
        </w:rPr>
        <w:t>Blanař</w:t>
      </w:r>
      <w:proofErr w:type="spellEnd"/>
    </w:p>
    <w:p w14:paraId="1460C364" w14:textId="31026A82" w:rsidR="00064166" w:rsidRDefault="002A71B2" w:rsidP="00064166">
      <w:pPr>
        <w:spacing w:line="240" w:lineRule="atLeast"/>
        <w:rPr>
          <w:rFonts w:asciiTheme="majorHAnsi" w:hAnsiTheme="majorHAnsi" w:cs="Cambria"/>
        </w:rPr>
      </w:pPr>
      <w:proofErr w:type="gramStart"/>
      <w:r w:rsidRPr="00EA1BDF">
        <w:rPr>
          <w:rFonts w:asciiTheme="majorHAnsi" w:hAnsiTheme="majorHAnsi" w:cs="Cambria"/>
        </w:rPr>
        <w:t xml:space="preserve">Rozdělovník: </w:t>
      </w:r>
      <w:r w:rsidR="009723C5">
        <w:rPr>
          <w:rFonts w:asciiTheme="majorHAnsi" w:hAnsiTheme="majorHAnsi" w:cs="Cambria"/>
        </w:rPr>
        <w:t xml:space="preserve"> </w:t>
      </w:r>
      <w:r w:rsidR="00EA1BDF" w:rsidRPr="00EA1BDF">
        <w:rPr>
          <w:rFonts w:asciiTheme="majorHAnsi" w:hAnsiTheme="majorHAnsi" w:cs="Cambria"/>
        </w:rPr>
        <w:t xml:space="preserve"> </w:t>
      </w:r>
      <w:proofErr w:type="gramEnd"/>
      <w:r w:rsidR="00F73D77">
        <w:rPr>
          <w:rFonts w:asciiTheme="majorHAnsi" w:hAnsiTheme="majorHAnsi" w:cs="Cambria"/>
        </w:rPr>
        <w:t xml:space="preserve"> </w:t>
      </w:r>
      <w:r w:rsidR="00064166">
        <w:rPr>
          <w:rFonts w:asciiTheme="majorHAnsi" w:hAnsiTheme="majorHAnsi" w:cs="Cambria"/>
        </w:rPr>
        <w:t xml:space="preserve">Zdenek </w:t>
      </w:r>
      <w:proofErr w:type="spellStart"/>
      <w:r w:rsidR="00064166">
        <w:rPr>
          <w:rFonts w:asciiTheme="majorHAnsi" w:hAnsiTheme="majorHAnsi" w:cs="Cambria"/>
        </w:rPr>
        <w:t>Blanař</w:t>
      </w:r>
      <w:proofErr w:type="spellEnd"/>
      <w:r w:rsidR="00064166">
        <w:rPr>
          <w:rFonts w:asciiTheme="majorHAnsi" w:hAnsiTheme="majorHAnsi" w:cs="Cambria"/>
        </w:rPr>
        <w:t xml:space="preserve">, </w:t>
      </w:r>
      <w:r w:rsidR="00064166" w:rsidRPr="00EA1BDF">
        <w:rPr>
          <w:rFonts w:asciiTheme="majorHAnsi" w:hAnsiTheme="majorHAnsi" w:cs="Cambria"/>
        </w:rPr>
        <w:t xml:space="preserve">MVDr. Petr Hrnčiřík, </w:t>
      </w:r>
      <w:r w:rsidR="00064166">
        <w:rPr>
          <w:rFonts w:asciiTheme="majorHAnsi" w:hAnsiTheme="majorHAnsi" w:cs="Cambria"/>
        </w:rPr>
        <w:t xml:space="preserve">MUDr. Lenka Výletová, Ing. Irena Bičejová, </w:t>
      </w:r>
      <w:r w:rsidR="00064166" w:rsidRPr="00EA1BDF">
        <w:rPr>
          <w:rFonts w:asciiTheme="majorHAnsi" w:hAnsiTheme="majorHAnsi" w:cs="Cambria"/>
        </w:rPr>
        <w:t xml:space="preserve">Ing. Josef </w:t>
      </w:r>
      <w:proofErr w:type="spellStart"/>
      <w:r w:rsidR="00064166" w:rsidRPr="00EA1BDF">
        <w:rPr>
          <w:rFonts w:asciiTheme="majorHAnsi" w:hAnsiTheme="majorHAnsi" w:cs="Cambria"/>
        </w:rPr>
        <w:t>Fritschka</w:t>
      </w:r>
      <w:proofErr w:type="spellEnd"/>
      <w:r w:rsidR="00064166" w:rsidRPr="00EA1BDF">
        <w:rPr>
          <w:rFonts w:asciiTheme="majorHAnsi" w:hAnsiTheme="majorHAnsi" w:cs="Cambria"/>
        </w:rPr>
        <w:t xml:space="preserve">, </w:t>
      </w:r>
      <w:r w:rsidR="00064166">
        <w:rPr>
          <w:rFonts w:asciiTheme="majorHAnsi" w:hAnsiTheme="majorHAnsi" w:cs="Cambria"/>
        </w:rPr>
        <w:t xml:space="preserve"> JUDr. Jaroslav Vaněk, Ing. David Ptáček, Ing. Kamil Sedlačík, Ing. Karla Mudráková</w:t>
      </w:r>
    </w:p>
    <w:p w14:paraId="29BEF917" w14:textId="5F348C92" w:rsidR="002A71B2" w:rsidRPr="00DF2390" w:rsidRDefault="002A71B2" w:rsidP="004622DD">
      <w:pPr>
        <w:spacing w:line="240" w:lineRule="atLeast"/>
        <w:rPr>
          <w:rFonts w:asciiTheme="majorHAnsi" w:hAnsiTheme="majorHAnsi" w:cs="Cambria"/>
          <w:b/>
          <w:bCs/>
          <w:u w:val="single"/>
        </w:rPr>
      </w:pPr>
    </w:p>
    <w:sectPr w:rsidR="002A71B2" w:rsidRPr="00DF2390" w:rsidSect="006D1EDE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2EFF" w14:textId="77777777" w:rsidR="000C4B73" w:rsidRDefault="000C4B73" w:rsidP="0020508C">
      <w:pPr>
        <w:spacing w:after="0" w:line="240" w:lineRule="auto"/>
      </w:pPr>
      <w:r>
        <w:separator/>
      </w:r>
    </w:p>
  </w:endnote>
  <w:endnote w:type="continuationSeparator" w:id="0">
    <w:p w14:paraId="6B5B73C2" w14:textId="77777777" w:rsidR="000C4B73" w:rsidRDefault="000C4B73" w:rsidP="0020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D4D8" w14:textId="128BD01C"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 xml:space="preserve">Finanční výbor Zastupitelstva města Brumov-Bylnice </w:t>
    </w:r>
    <w:r w:rsidR="00635411">
      <w:rPr>
        <w:rFonts w:ascii="Cambria" w:hAnsi="Cambria" w:cs="Cambria"/>
      </w:rPr>
      <w:t>202</w:t>
    </w:r>
    <w:r w:rsidR="00C9405B">
      <w:rPr>
        <w:rFonts w:ascii="Cambria" w:hAnsi="Cambria" w:cs="Cambria"/>
      </w:rPr>
      <w:t>5</w:t>
    </w:r>
  </w:p>
  <w:p w14:paraId="18BB6EC2" w14:textId="77777777" w:rsidR="00C9405B" w:rsidRDefault="00C9405B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</w:p>
  <w:p w14:paraId="77415AE0" w14:textId="77777777" w:rsidR="002A71B2" w:rsidRDefault="002A71B2" w:rsidP="000A37EF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ab/>
      <w:t xml:space="preserve">Stránka </w:t>
    </w:r>
    <w:r w:rsidR="00F11A2D">
      <w:fldChar w:fldCharType="begin"/>
    </w:r>
    <w:r w:rsidR="00F11A2D">
      <w:instrText>PAGE   \* MERGEFORMAT</w:instrText>
    </w:r>
    <w:r w:rsidR="00F11A2D">
      <w:fldChar w:fldCharType="separate"/>
    </w:r>
    <w:r w:rsidR="00B64567" w:rsidRPr="00B64567">
      <w:rPr>
        <w:rFonts w:ascii="Cambria" w:hAnsi="Cambria" w:cs="Cambria"/>
        <w:noProof/>
      </w:rPr>
      <w:t>1</w:t>
    </w:r>
    <w:r w:rsidR="00F11A2D">
      <w:rPr>
        <w:rFonts w:ascii="Cambria" w:hAnsi="Cambria" w:cs="Cambria"/>
        <w:noProof/>
      </w:rPr>
      <w:fldChar w:fldCharType="end"/>
    </w:r>
  </w:p>
  <w:p w14:paraId="21483F9C" w14:textId="77777777" w:rsidR="002A71B2" w:rsidRPr="0020508C" w:rsidRDefault="002A71B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9674" w14:textId="77777777" w:rsidR="000C4B73" w:rsidRDefault="000C4B73" w:rsidP="0020508C">
      <w:pPr>
        <w:spacing w:after="0" w:line="240" w:lineRule="auto"/>
      </w:pPr>
      <w:r>
        <w:separator/>
      </w:r>
    </w:p>
  </w:footnote>
  <w:footnote w:type="continuationSeparator" w:id="0">
    <w:p w14:paraId="3E689236" w14:textId="77777777" w:rsidR="000C4B73" w:rsidRDefault="000C4B73" w:rsidP="0020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B28"/>
    <w:multiLevelType w:val="hybridMultilevel"/>
    <w:tmpl w:val="40C64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B89"/>
    <w:multiLevelType w:val="hybridMultilevel"/>
    <w:tmpl w:val="8E82B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C84"/>
    <w:multiLevelType w:val="hybridMultilevel"/>
    <w:tmpl w:val="989E8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40B72"/>
    <w:multiLevelType w:val="hybridMultilevel"/>
    <w:tmpl w:val="6B0A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521283"/>
    <w:multiLevelType w:val="hybridMultilevel"/>
    <w:tmpl w:val="D506EA12"/>
    <w:lvl w:ilvl="0" w:tplc="E200CDA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FA2"/>
    <w:multiLevelType w:val="hybridMultilevel"/>
    <w:tmpl w:val="9B3E2D1C"/>
    <w:lvl w:ilvl="0" w:tplc="41801CA8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731D3"/>
    <w:multiLevelType w:val="hybridMultilevel"/>
    <w:tmpl w:val="65E46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24CF9"/>
    <w:multiLevelType w:val="hybridMultilevel"/>
    <w:tmpl w:val="C9B01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6345"/>
    <w:multiLevelType w:val="hybridMultilevel"/>
    <w:tmpl w:val="9258AFC6"/>
    <w:lvl w:ilvl="0" w:tplc="B2285924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59B"/>
    <w:multiLevelType w:val="hybridMultilevel"/>
    <w:tmpl w:val="7D78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458B4"/>
    <w:multiLevelType w:val="hybridMultilevel"/>
    <w:tmpl w:val="09E04972"/>
    <w:lvl w:ilvl="0" w:tplc="4A76019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63BBC"/>
    <w:multiLevelType w:val="hybridMultilevel"/>
    <w:tmpl w:val="A3DA7B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C714B"/>
    <w:multiLevelType w:val="hybridMultilevel"/>
    <w:tmpl w:val="475E53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0B73E3"/>
    <w:multiLevelType w:val="hybridMultilevel"/>
    <w:tmpl w:val="D57C8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4BFE"/>
    <w:multiLevelType w:val="hybridMultilevel"/>
    <w:tmpl w:val="5C328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F69"/>
    <w:multiLevelType w:val="hybridMultilevel"/>
    <w:tmpl w:val="8F449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D0B5F"/>
    <w:multiLevelType w:val="hybridMultilevel"/>
    <w:tmpl w:val="2F8C7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C473A"/>
    <w:multiLevelType w:val="hybridMultilevel"/>
    <w:tmpl w:val="9B52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010A9"/>
    <w:multiLevelType w:val="hybridMultilevel"/>
    <w:tmpl w:val="AEC66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1461E"/>
    <w:multiLevelType w:val="hybridMultilevel"/>
    <w:tmpl w:val="4B5C707E"/>
    <w:lvl w:ilvl="0" w:tplc="F940A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650494"/>
    <w:multiLevelType w:val="hybridMultilevel"/>
    <w:tmpl w:val="C9E86D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F4073D2"/>
    <w:multiLevelType w:val="hybridMultilevel"/>
    <w:tmpl w:val="10B2D1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64499"/>
    <w:multiLevelType w:val="hybridMultilevel"/>
    <w:tmpl w:val="7BFAC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844F2"/>
    <w:multiLevelType w:val="hybridMultilevel"/>
    <w:tmpl w:val="97B8E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B21"/>
    <w:multiLevelType w:val="hybridMultilevel"/>
    <w:tmpl w:val="446A2844"/>
    <w:lvl w:ilvl="0" w:tplc="942CDD1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5454D"/>
    <w:multiLevelType w:val="hybridMultilevel"/>
    <w:tmpl w:val="005E5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D7067"/>
    <w:multiLevelType w:val="hybridMultilevel"/>
    <w:tmpl w:val="EE9C6E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8189B"/>
    <w:multiLevelType w:val="hybridMultilevel"/>
    <w:tmpl w:val="529A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E0822"/>
    <w:multiLevelType w:val="hybridMultilevel"/>
    <w:tmpl w:val="712AD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75351"/>
    <w:multiLevelType w:val="hybridMultilevel"/>
    <w:tmpl w:val="117E61E8"/>
    <w:lvl w:ilvl="0" w:tplc="6B38C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8"/>
  </w:num>
  <w:num w:numId="3">
    <w:abstractNumId w:val="28"/>
  </w:num>
  <w:num w:numId="4">
    <w:abstractNumId w:val="29"/>
  </w:num>
  <w:num w:numId="5">
    <w:abstractNumId w:val="2"/>
  </w:num>
  <w:num w:numId="6">
    <w:abstractNumId w:val="19"/>
  </w:num>
  <w:num w:numId="7">
    <w:abstractNumId w:val="20"/>
  </w:num>
  <w:num w:numId="8">
    <w:abstractNumId w:val="22"/>
  </w:num>
  <w:num w:numId="9">
    <w:abstractNumId w:val="12"/>
  </w:num>
  <w:num w:numId="10">
    <w:abstractNumId w:val="3"/>
  </w:num>
  <w:num w:numId="11">
    <w:abstractNumId w:val="15"/>
  </w:num>
  <w:num w:numId="12">
    <w:abstractNumId w:val="27"/>
  </w:num>
  <w:num w:numId="13">
    <w:abstractNumId w:val="14"/>
  </w:num>
  <w:num w:numId="14">
    <w:abstractNumId w:val="26"/>
  </w:num>
  <w:num w:numId="15">
    <w:abstractNumId w:val="11"/>
  </w:num>
  <w:num w:numId="16">
    <w:abstractNumId w:val="17"/>
  </w:num>
  <w:num w:numId="17">
    <w:abstractNumId w:val="23"/>
  </w:num>
  <w:num w:numId="18">
    <w:abstractNumId w:val="25"/>
  </w:num>
  <w:num w:numId="19">
    <w:abstractNumId w:val="1"/>
  </w:num>
  <w:num w:numId="20">
    <w:abstractNumId w:val="24"/>
  </w:num>
  <w:num w:numId="21">
    <w:abstractNumId w:val="21"/>
  </w:num>
  <w:num w:numId="22">
    <w:abstractNumId w:val="9"/>
  </w:num>
  <w:num w:numId="23">
    <w:abstractNumId w:val="8"/>
  </w:num>
  <w:num w:numId="24">
    <w:abstractNumId w:val="5"/>
  </w:num>
  <w:num w:numId="25">
    <w:abstractNumId w:val="0"/>
  </w:num>
  <w:num w:numId="26">
    <w:abstractNumId w:val="10"/>
  </w:num>
  <w:num w:numId="27">
    <w:abstractNumId w:val="6"/>
  </w:num>
  <w:num w:numId="28">
    <w:abstractNumId w:val="7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C"/>
    <w:rsid w:val="00007C7B"/>
    <w:rsid w:val="0001053A"/>
    <w:rsid w:val="0001228D"/>
    <w:rsid w:val="00014739"/>
    <w:rsid w:val="00027780"/>
    <w:rsid w:val="0003505D"/>
    <w:rsid w:val="00035B7E"/>
    <w:rsid w:val="000604F7"/>
    <w:rsid w:val="00064166"/>
    <w:rsid w:val="00072887"/>
    <w:rsid w:val="00076396"/>
    <w:rsid w:val="000919EB"/>
    <w:rsid w:val="00096FE8"/>
    <w:rsid w:val="000A37EF"/>
    <w:rsid w:val="000A576A"/>
    <w:rsid w:val="000B329D"/>
    <w:rsid w:val="000B6C28"/>
    <w:rsid w:val="000C47EE"/>
    <w:rsid w:val="000C4B73"/>
    <w:rsid w:val="000C56D7"/>
    <w:rsid w:val="000D26B6"/>
    <w:rsid w:val="000E694B"/>
    <w:rsid w:val="000F39D4"/>
    <w:rsid w:val="00100974"/>
    <w:rsid w:val="00103A13"/>
    <w:rsid w:val="00123F34"/>
    <w:rsid w:val="00124BEB"/>
    <w:rsid w:val="0013523E"/>
    <w:rsid w:val="001409B7"/>
    <w:rsid w:val="00142766"/>
    <w:rsid w:val="00163514"/>
    <w:rsid w:val="001643C5"/>
    <w:rsid w:val="001677BC"/>
    <w:rsid w:val="00175DA7"/>
    <w:rsid w:val="00177F00"/>
    <w:rsid w:val="0018478B"/>
    <w:rsid w:val="00192398"/>
    <w:rsid w:val="001967A9"/>
    <w:rsid w:val="001B2526"/>
    <w:rsid w:val="001C36F8"/>
    <w:rsid w:val="001D407C"/>
    <w:rsid w:val="001D5070"/>
    <w:rsid w:val="001E0C21"/>
    <w:rsid w:val="001E7C00"/>
    <w:rsid w:val="0020508C"/>
    <w:rsid w:val="0021050E"/>
    <w:rsid w:val="00212F72"/>
    <w:rsid w:val="00243228"/>
    <w:rsid w:val="0024531F"/>
    <w:rsid w:val="00264476"/>
    <w:rsid w:val="00265BFD"/>
    <w:rsid w:val="00272CE6"/>
    <w:rsid w:val="002761AE"/>
    <w:rsid w:val="00287F21"/>
    <w:rsid w:val="002A71B2"/>
    <w:rsid w:val="002B4B20"/>
    <w:rsid w:val="002C0B58"/>
    <w:rsid w:val="002C0E4A"/>
    <w:rsid w:val="002C635E"/>
    <w:rsid w:val="002D3CD0"/>
    <w:rsid w:val="002E020E"/>
    <w:rsid w:val="003027E2"/>
    <w:rsid w:val="003035A6"/>
    <w:rsid w:val="0031627D"/>
    <w:rsid w:val="003214C2"/>
    <w:rsid w:val="00331784"/>
    <w:rsid w:val="00371F2E"/>
    <w:rsid w:val="00372E1F"/>
    <w:rsid w:val="00377770"/>
    <w:rsid w:val="0037784A"/>
    <w:rsid w:val="00384747"/>
    <w:rsid w:val="00386C06"/>
    <w:rsid w:val="003938F9"/>
    <w:rsid w:val="003A403F"/>
    <w:rsid w:val="003B00BA"/>
    <w:rsid w:val="003B6ADF"/>
    <w:rsid w:val="003E2946"/>
    <w:rsid w:val="003F4072"/>
    <w:rsid w:val="0040717D"/>
    <w:rsid w:val="00407E62"/>
    <w:rsid w:val="00437FEC"/>
    <w:rsid w:val="004462D7"/>
    <w:rsid w:val="004622DD"/>
    <w:rsid w:val="004658F9"/>
    <w:rsid w:val="00477926"/>
    <w:rsid w:val="00491075"/>
    <w:rsid w:val="00492ACC"/>
    <w:rsid w:val="0049462A"/>
    <w:rsid w:val="00496788"/>
    <w:rsid w:val="004B2B6A"/>
    <w:rsid w:val="004B3C91"/>
    <w:rsid w:val="004B4444"/>
    <w:rsid w:val="004B7C5D"/>
    <w:rsid w:val="004C11AD"/>
    <w:rsid w:val="004C3340"/>
    <w:rsid w:val="004C432B"/>
    <w:rsid w:val="004C5E33"/>
    <w:rsid w:val="004D667E"/>
    <w:rsid w:val="004F3158"/>
    <w:rsid w:val="00500BD1"/>
    <w:rsid w:val="00501692"/>
    <w:rsid w:val="00506372"/>
    <w:rsid w:val="005114C2"/>
    <w:rsid w:val="005205DA"/>
    <w:rsid w:val="00520F28"/>
    <w:rsid w:val="00523EC1"/>
    <w:rsid w:val="00524DFF"/>
    <w:rsid w:val="005377A5"/>
    <w:rsid w:val="005425ED"/>
    <w:rsid w:val="00543847"/>
    <w:rsid w:val="005474AA"/>
    <w:rsid w:val="0055703A"/>
    <w:rsid w:val="005602D3"/>
    <w:rsid w:val="00575E66"/>
    <w:rsid w:val="00580D21"/>
    <w:rsid w:val="00582DD5"/>
    <w:rsid w:val="0059743A"/>
    <w:rsid w:val="005A2407"/>
    <w:rsid w:val="005A440E"/>
    <w:rsid w:val="005B3964"/>
    <w:rsid w:val="005C0DAF"/>
    <w:rsid w:val="005C508C"/>
    <w:rsid w:val="005C5745"/>
    <w:rsid w:val="005E3B31"/>
    <w:rsid w:val="005E6096"/>
    <w:rsid w:val="005F0B30"/>
    <w:rsid w:val="005F42C1"/>
    <w:rsid w:val="005F7306"/>
    <w:rsid w:val="00600AA5"/>
    <w:rsid w:val="006040A3"/>
    <w:rsid w:val="00611BDD"/>
    <w:rsid w:val="0062259D"/>
    <w:rsid w:val="00625428"/>
    <w:rsid w:val="006307A2"/>
    <w:rsid w:val="00635411"/>
    <w:rsid w:val="00655753"/>
    <w:rsid w:val="00657DEE"/>
    <w:rsid w:val="00662634"/>
    <w:rsid w:val="00672827"/>
    <w:rsid w:val="00674236"/>
    <w:rsid w:val="00685A78"/>
    <w:rsid w:val="00692ABA"/>
    <w:rsid w:val="00693C81"/>
    <w:rsid w:val="006B58A7"/>
    <w:rsid w:val="006C0DCC"/>
    <w:rsid w:val="006C12FC"/>
    <w:rsid w:val="006C401C"/>
    <w:rsid w:val="006C6BFF"/>
    <w:rsid w:val="006D1EDE"/>
    <w:rsid w:val="006D39A7"/>
    <w:rsid w:val="006D64DC"/>
    <w:rsid w:val="006D7B6D"/>
    <w:rsid w:val="006E32E5"/>
    <w:rsid w:val="0070128C"/>
    <w:rsid w:val="00720FBC"/>
    <w:rsid w:val="00727705"/>
    <w:rsid w:val="007339F0"/>
    <w:rsid w:val="0076310F"/>
    <w:rsid w:val="00766DF8"/>
    <w:rsid w:val="007904A1"/>
    <w:rsid w:val="00796106"/>
    <w:rsid w:val="007A2C0C"/>
    <w:rsid w:val="007A5A83"/>
    <w:rsid w:val="007B3684"/>
    <w:rsid w:val="007B470C"/>
    <w:rsid w:val="007D41BE"/>
    <w:rsid w:val="007F33A0"/>
    <w:rsid w:val="007F6EC3"/>
    <w:rsid w:val="007F75A8"/>
    <w:rsid w:val="00812C1B"/>
    <w:rsid w:val="00814C43"/>
    <w:rsid w:val="0081650E"/>
    <w:rsid w:val="00830E45"/>
    <w:rsid w:val="008335FE"/>
    <w:rsid w:val="00833FC1"/>
    <w:rsid w:val="00836AF3"/>
    <w:rsid w:val="008424CC"/>
    <w:rsid w:val="00850732"/>
    <w:rsid w:val="0085112A"/>
    <w:rsid w:val="0085193B"/>
    <w:rsid w:val="008576C5"/>
    <w:rsid w:val="00861DE4"/>
    <w:rsid w:val="008652A6"/>
    <w:rsid w:val="00867763"/>
    <w:rsid w:val="00875178"/>
    <w:rsid w:val="008766CB"/>
    <w:rsid w:val="0088123D"/>
    <w:rsid w:val="008815F8"/>
    <w:rsid w:val="0089094E"/>
    <w:rsid w:val="008960B7"/>
    <w:rsid w:val="008B1385"/>
    <w:rsid w:val="008B3B40"/>
    <w:rsid w:val="008D379A"/>
    <w:rsid w:val="008D56C5"/>
    <w:rsid w:val="008E1586"/>
    <w:rsid w:val="008E35E6"/>
    <w:rsid w:val="008E5614"/>
    <w:rsid w:val="008F0382"/>
    <w:rsid w:val="008F1131"/>
    <w:rsid w:val="008F1B0A"/>
    <w:rsid w:val="00900D28"/>
    <w:rsid w:val="00911A8F"/>
    <w:rsid w:val="009126B6"/>
    <w:rsid w:val="00916283"/>
    <w:rsid w:val="009247F1"/>
    <w:rsid w:val="00927FF2"/>
    <w:rsid w:val="00930BAD"/>
    <w:rsid w:val="009317A6"/>
    <w:rsid w:val="00942F3F"/>
    <w:rsid w:val="0095160A"/>
    <w:rsid w:val="009611A6"/>
    <w:rsid w:val="009723C5"/>
    <w:rsid w:val="0097764D"/>
    <w:rsid w:val="00981BC6"/>
    <w:rsid w:val="00981DF5"/>
    <w:rsid w:val="00981F56"/>
    <w:rsid w:val="00982927"/>
    <w:rsid w:val="009857CB"/>
    <w:rsid w:val="009A61CB"/>
    <w:rsid w:val="009D521F"/>
    <w:rsid w:val="009F3CA9"/>
    <w:rsid w:val="009F6ECE"/>
    <w:rsid w:val="00A0309D"/>
    <w:rsid w:val="00A04336"/>
    <w:rsid w:val="00A05AF4"/>
    <w:rsid w:val="00A230F4"/>
    <w:rsid w:val="00A24602"/>
    <w:rsid w:val="00A3014C"/>
    <w:rsid w:val="00A35485"/>
    <w:rsid w:val="00A37B8C"/>
    <w:rsid w:val="00A423E8"/>
    <w:rsid w:val="00A4681E"/>
    <w:rsid w:val="00A62DC7"/>
    <w:rsid w:val="00A6705D"/>
    <w:rsid w:val="00A70025"/>
    <w:rsid w:val="00A7095E"/>
    <w:rsid w:val="00A74C06"/>
    <w:rsid w:val="00A90286"/>
    <w:rsid w:val="00A91626"/>
    <w:rsid w:val="00AA1ECB"/>
    <w:rsid w:val="00AB1971"/>
    <w:rsid w:val="00AB7C23"/>
    <w:rsid w:val="00AC37E5"/>
    <w:rsid w:val="00AE2244"/>
    <w:rsid w:val="00AF31B2"/>
    <w:rsid w:val="00B00DC2"/>
    <w:rsid w:val="00B265BD"/>
    <w:rsid w:val="00B32332"/>
    <w:rsid w:val="00B413FB"/>
    <w:rsid w:val="00B436FD"/>
    <w:rsid w:val="00B44A36"/>
    <w:rsid w:val="00B451B4"/>
    <w:rsid w:val="00B46F03"/>
    <w:rsid w:val="00B51848"/>
    <w:rsid w:val="00B64567"/>
    <w:rsid w:val="00B74142"/>
    <w:rsid w:val="00B803CA"/>
    <w:rsid w:val="00B942E9"/>
    <w:rsid w:val="00BA1F79"/>
    <w:rsid w:val="00BA3397"/>
    <w:rsid w:val="00BA61D9"/>
    <w:rsid w:val="00BA7DE8"/>
    <w:rsid w:val="00BB0F02"/>
    <w:rsid w:val="00BD242E"/>
    <w:rsid w:val="00BD3414"/>
    <w:rsid w:val="00BD70DC"/>
    <w:rsid w:val="00BE0400"/>
    <w:rsid w:val="00BF0565"/>
    <w:rsid w:val="00BF20EA"/>
    <w:rsid w:val="00BF398D"/>
    <w:rsid w:val="00C252FA"/>
    <w:rsid w:val="00C3073E"/>
    <w:rsid w:val="00C320AA"/>
    <w:rsid w:val="00C34026"/>
    <w:rsid w:val="00C60943"/>
    <w:rsid w:val="00C74FB9"/>
    <w:rsid w:val="00C8076A"/>
    <w:rsid w:val="00C8098E"/>
    <w:rsid w:val="00C85CBB"/>
    <w:rsid w:val="00C92D97"/>
    <w:rsid w:val="00C9405B"/>
    <w:rsid w:val="00C95C4B"/>
    <w:rsid w:val="00CA6973"/>
    <w:rsid w:val="00CB36C2"/>
    <w:rsid w:val="00CB4208"/>
    <w:rsid w:val="00CB5D2B"/>
    <w:rsid w:val="00CB6206"/>
    <w:rsid w:val="00CC5562"/>
    <w:rsid w:val="00CC6BA9"/>
    <w:rsid w:val="00CD03E2"/>
    <w:rsid w:val="00CD5CEC"/>
    <w:rsid w:val="00CF439A"/>
    <w:rsid w:val="00D046F9"/>
    <w:rsid w:val="00D13395"/>
    <w:rsid w:val="00D175EC"/>
    <w:rsid w:val="00D17D27"/>
    <w:rsid w:val="00D23636"/>
    <w:rsid w:val="00D24FA7"/>
    <w:rsid w:val="00D33442"/>
    <w:rsid w:val="00D3419D"/>
    <w:rsid w:val="00D34CC8"/>
    <w:rsid w:val="00D367D0"/>
    <w:rsid w:val="00D43908"/>
    <w:rsid w:val="00D57E3E"/>
    <w:rsid w:val="00D70A8B"/>
    <w:rsid w:val="00D8250D"/>
    <w:rsid w:val="00D90B1C"/>
    <w:rsid w:val="00DA67FE"/>
    <w:rsid w:val="00DA687C"/>
    <w:rsid w:val="00DB614F"/>
    <w:rsid w:val="00DC0620"/>
    <w:rsid w:val="00DE08F7"/>
    <w:rsid w:val="00DE6C98"/>
    <w:rsid w:val="00DE795C"/>
    <w:rsid w:val="00DF2390"/>
    <w:rsid w:val="00E22BD5"/>
    <w:rsid w:val="00E24555"/>
    <w:rsid w:val="00E24E86"/>
    <w:rsid w:val="00E25546"/>
    <w:rsid w:val="00E31C36"/>
    <w:rsid w:val="00E349CC"/>
    <w:rsid w:val="00E362CC"/>
    <w:rsid w:val="00E81FE1"/>
    <w:rsid w:val="00E82E8D"/>
    <w:rsid w:val="00E923B2"/>
    <w:rsid w:val="00EA1BDF"/>
    <w:rsid w:val="00EA5600"/>
    <w:rsid w:val="00EB685A"/>
    <w:rsid w:val="00EC055E"/>
    <w:rsid w:val="00EF15C7"/>
    <w:rsid w:val="00EF44CC"/>
    <w:rsid w:val="00F00F34"/>
    <w:rsid w:val="00F062A6"/>
    <w:rsid w:val="00F11155"/>
    <w:rsid w:val="00F11A2D"/>
    <w:rsid w:val="00F127BD"/>
    <w:rsid w:val="00F21EF8"/>
    <w:rsid w:val="00F33523"/>
    <w:rsid w:val="00F41CD1"/>
    <w:rsid w:val="00F42929"/>
    <w:rsid w:val="00F4315A"/>
    <w:rsid w:val="00F469FF"/>
    <w:rsid w:val="00F47AFB"/>
    <w:rsid w:val="00F51960"/>
    <w:rsid w:val="00F652DC"/>
    <w:rsid w:val="00F73D77"/>
    <w:rsid w:val="00F832A5"/>
    <w:rsid w:val="00F87545"/>
    <w:rsid w:val="00F90F18"/>
    <w:rsid w:val="00FA0CA5"/>
    <w:rsid w:val="00FA0E28"/>
    <w:rsid w:val="00FB0A9B"/>
    <w:rsid w:val="00FC0D61"/>
    <w:rsid w:val="00FC2FC4"/>
    <w:rsid w:val="00FD299E"/>
    <w:rsid w:val="00FD3A8E"/>
    <w:rsid w:val="00FE474A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D01E"/>
  <w15:docId w15:val="{A3D34262-E465-4F3F-80A3-E9A87687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74A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08C"/>
    <w:pPr>
      <w:keepNext/>
      <w:spacing w:after="0" w:line="240" w:lineRule="auto"/>
      <w:outlineLvl w:val="0"/>
    </w:pPr>
    <w:rPr>
      <w:b/>
      <w:bCs/>
      <w:small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508C"/>
    <w:rPr>
      <w:rFonts w:ascii="Times New Roman" w:hAnsi="Times New Roman" w:cs="Times New Roman"/>
      <w:b/>
      <w:bCs/>
      <w:smallCap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0508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20508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0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0508C"/>
  </w:style>
  <w:style w:type="paragraph" w:styleId="Textbubliny">
    <w:name w:val="Balloon Text"/>
    <w:basedOn w:val="Normln"/>
    <w:link w:val="TextbublinyChar"/>
    <w:uiPriority w:val="99"/>
    <w:semiHidden/>
    <w:rsid w:val="0020508C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50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24BEB"/>
    <w:pPr>
      <w:ind w:left="720"/>
    </w:pPr>
  </w:style>
  <w:style w:type="character" w:styleId="Hypertextovodkaz">
    <w:name w:val="Hyperlink"/>
    <w:basedOn w:val="Standardnpsmoodstavce"/>
    <w:uiPriority w:val="99"/>
    <w:semiHidden/>
    <w:rsid w:val="0066263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7A5A83"/>
    <w:pPr>
      <w:spacing w:after="0" w:line="240" w:lineRule="auto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7A5A8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2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3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2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29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2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329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32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32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29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32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9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32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9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329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9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329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329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1329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2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13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13291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13292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3291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13292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13292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91329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3291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2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193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91329214">
                                                                                                                                                                              <w:marLeft w:val="1066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820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MĚSTO  BRUMOV-BYLNICE</vt:lpstr>
      <vt:lpstr>/Město  Brumov-Bylnice </vt:lpstr>
    </vt:vector>
  </TitlesOfParts>
  <Company>Město Brumov-Bylnice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BRUMOV-BYLNICE</dc:title>
  <dc:creator>Karla Mudráková</dc:creator>
  <cp:lastModifiedBy>Karla Mudráková</cp:lastModifiedBy>
  <cp:revision>3</cp:revision>
  <cp:lastPrinted>2023-06-12T12:42:00Z</cp:lastPrinted>
  <dcterms:created xsi:type="dcterms:W3CDTF">2025-06-05T12:08:00Z</dcterms:created>
  <dcterms:modified xsi:type="dcterms:W3CDTF">2025-06-06T05:07:00Z</dcterms:modified>
</cp:coreProperties>
</file>